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  <w:r>
        <w:rPr>
          <w:rFonts w:ascii="Times New Roman"/>
          <w:sz w:val="2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6830568</wp:posOffset>
            </wp:positionH>
            <wp:positionV relativeFrom="page">
              <wp:posOffset>11315906</wp:posOffset>
            </wp:positionV>
            <wp:extent cx="553212" cy="53471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12" cy="534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2"/>
        <w:rPr>
          <w:rFonts w:ascii="Times New Roman"/>
          <w:sz w:val="28"/>
        </w:rPr>
      </w:pPr>
    </w:p>
    <w:p>
      <w:pPr>
        <w:pStyle w:val="Heading1"/>
        <w:spacing w:line="256" w:lineRule="auto"/>
        <w:rPr>
          <w:b w:val="0"/>
        </w:rPr>
      </w:pPr>
      <w:r>
        <w:rPr/>
        <w:t>QUINTA</w:t>
      </w:r>
      <w:r>
        <w:rPr>
          <w:spacing w:val="-8"/>
        </w:rPr>
        <w:t> </w:t>
      </w:r>
      <w:r>
        <w:rPr/>
        <w:t>REUNION</w:t>
      </w:r>
      <w:r>
        <w:rPr>
          <w:spacing w:val="-7"/>
        </w:rPr>
        <w:t> </w:t>
      </w:r>
      <w:r>
        <w:rPr>
          <w:color w:val="0F0F0F"/>
        </w:rPr>
        <w:t>DEL</w:t>
      </w:r>
      <w:r>
        <w:rPr>
          <w:color w:val="0F0F0F"/>
          <w:spacing w:val="-16"/>
        </w:rPr>
        <w:t> </w:t>
      </w:r>
      <w:r>
        <w:rPr/>
        <w:t>CONSEJO</w:t>
      </w:r>
      <w:r>
        <w:rPr>
          <w:spacing w:val="-9"/>
        </w:rPr>
        <w:t> </w:t>
      </w:r>
      <w:r>
        <w:rPr/>
        <w:t>DE</w:t>
      </w:r>
      <w:r>
        <w:rPr>
          <w:spacing w:val="-16"/>
        </w:rPr>
        <w:t> </w:t>
      </w:r>
      <w:r>
        <w:rPr/>
        <w:t>PARTICIPACION</w:t>
      </w:r>
      <w:r>
        <w:rPr>
          <w:spacing w:val="7"/>
        </w:rPr>
        <w:t> </w:t>
      </w:r>
      <w:r>
        <w:rPr>
          <w:color w:val="1C1C1C"/>
        </w:rPr>
        <w:t>Y</w:t>
      </w:r>
      <w:r>
        <w:rPr>
          <w:color w:val="1C1C1C"/>
          <w:spacing w:val="-16"/>
        </w:rPr>
        <w:t> </w:t>
      </w:r>
      <w:r>
        <w:rPr/>
        <w:t>PLANEACION PARA </w:t>
      </w:r>
      <w:r>
        <w:rPr>
          <w:color w:val="161616"/>
        </w:rPr>
        <w:t>EL</w:t>
      </w:r>
      <w:r>
        <w:rPr>
          <w:color w:val="161616"/>
          <w:spacing w:val="-4"/>
        </w:rPr>
        <w:t> </w:t>
      </w:r>
      <w:r>
        <w:rPr/>
        <w:t>DESARROLLO MUNICIPAL </w:t>
      </w:r>
      <w:r>
        <w:rPr>
          <w:color w:val="111111"/>
        </w:rPr>
        <w:t>DE </w:t>
      </w:r>
      <w:r>
        <w:rPr/>
        <w:t>IXTLAHUACAN DE</w:t>
      </w:r>
      <w:r>
        <w:rPr>
          <w:spacing w:val="-4"/>
        </w:rPr>
        <w:t> </w:t>
      </w:r>
      <w:r>
        <w:rPr>
          <w:color w:val="0A0A0A"/>
        </w:rPr>
        <w:t>LOS </w:t>
      </w:r>
      <w:r>
        <w:rPr/>
        <w:t>MEMBRILLOS, </w:t>
      </w:r>
      <w:r>
        <w:rPr>
          <w:b w:val="0"/>
          <w:spacing w:val="-2"/>
        </w:rPr>
        <w:t>JALISCO.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68"/>
        <w:rPr>
          <w:sz w:val="28"/>
        </w:rPr>
      </w:pPr>
    </w:p>
    <w:p>
      <w:pPr>
        <w:pStyle w:val="BodyText"/>
        <w:spacing w:line="256" w:lineRule="auto"/>
        <w:ind w:left="1398" w:right="99" w:firstLine="7"/>
        <w:jc w:val="both"/>
      </w:pPr>
      <w:r>
        <w:rPr/>
        <w:t>El que suscribe Lic. José Heribeno García Murillo, en mi carácter de Presidente Municipal de</w:t>
      </w:r>
      <w:r>
        <w:rPr>
          <w:spacing w:val="-14"/>
        </w:rPr>
        <w:t> </w:t>
      </w:r>
      <w:r>
        <w:rPr/>
        <w:t>Ixtlahuacán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los</w:t>
      </w:r>
      <w:r>
        <w:rPr>
          <w:spacing w:val="-14"/>
        </w:rPr>
        <w:t> </w:t>
      </w:r>
      <w:r>
        <w:rPr/>
        <w:t>Membrillos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con</w:t>
      </w:r>
      <w:r>
        <w:rPr>
          <w:spacing w:val="-13"/>
        </w:rPr>
        <w:t> </w:t>
      </w:r>
      <w:r>
        <w:rPr/>
        <w:t>fundamento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artículo</w:t>
      </w:r>
      <w:r>
        <w:rPr>
          <w:spacing w:val="-14"/>
        </w:rPr>
        <w:t> </w:t>
      </w:r>
      <w:r>
        <w:rPr/>
        <w:t>50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Ley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Planeación Participativa para el Estado de Jalisco </w:t>
      </w:r>
      <w:r>
        <w:rPr>
          <w:color w:val="0E0E0E"/>
        </w:rPr>
        <w:t>y</w:t>
      </w:r>
      <w:r>
        <w:rPr>
          <w:color w:val="0E0E0E"/>
          <w:spacing w:val="-5"/>
        </w:rPr>
        <w:t> </w:t>
      </w:r>
      <w:r>
        <w:rPr/>
        <w:t>sus</w:t>
      </w:r>
      <w:r>
        <w:rPr>
          <w:spacing w:val="-2"/>
        </w:rPr>
        <w:t> </w:t>
      </w:r>
      <w:r>
        <w:rPr/>
        <w:t>municipios, se emite la</w:t>
      </w:r>
      <w:r>
        <w:rPr>
          <w:spacing w:val="-14"/>
        </w:rPr>
        <w:t> </w:t>
      </w:r>
      <w:r>
        <w:rPr/>
        <w:t>presente:</w:t>
      </w:r>
    </w:p>
    <w:p>
      <w:pPr>
        <w:pStyle w:val="BodyText"/>
      </w:pPr>
    </w:p>
    <w:p>
      <w:pPr>
        <w:pStyle w:val="BodyText"/>
        <w:spacing w:before="40"/>
      </w:pPr>
    </w:p>
    <w:p>
      <w:pPr>
        <w:spacing w:before="0"/>
        <w:ind w:left="1493" w:right="168" w:firstLine="0"/>
        <w:jc w:val="center"/>
        <w:rPr>
          <w:sz w:val="28"/>
        </w:rPr>
      </w:pPr>
      <w:r>
        <w:rPr>
          <w:color w:val="111111"/>
          <w:w w:val="105"/>
          <w:sz w:val="28"/>
        </w:rPr>
        <w:t>C</w:t>
      </w:r>
      <w:r>
        <w:rPr>
          <w:color w:val="111111"/>
          <w:spacing w:val="-6"/>
          <w:w w:val="105"/>
          <w:sz w:val="28"/>
        </w:rPr>
        <w:t> </w:t>
      </w:r>
      <w:r>
        <w:rPr>
          <w:w w:val="105"/>
          <w:sz w:val="28"/>
        </w:rPr>
        <w:t>0</w:t>
      </w:r>
      <w:r>
        <w:rPr>
          <w:spacing w:val="22"/>
          <w:w w:val="105"/>
          <w:sz w:val="28"/>
        </w:rPr>
        <w:t> </w:t>
      </w:r>
      <w:r>
        <w:rPr>
          <w:color w:val="151515"/>
          <w:w w:val="105"/>
          <w:sz w:val="28"/>
        </w:rPr>
        <w:t>N</w:t>
      </w:r>
      <w:r>
        <w:rPr>
          <w:color w:val="151515"/>
          <w:spacing w:val="-9"/>
          <w:w w:val="105"/>
          <w:sz w:val="28"/>
        </w:rPr>
        <w:t> </w:t>
      </w:r>
      <w:r>
        <w:rPr>
          <w:color w:val="1F1F1F"/>
          <w:w w:val="105"/>
          <w:sz w:val="28"/>
        </w:rPr>
        <w:t>V</w:t>
      </w:r>
      <w:r>
        <w:rPr>
          <w:color w:val="1F1F1F"/>
          <w:spacing w:val="-1"/>
          <w:w w:val="105"/>
          <w:sz w:val="28"/>
        </w:rPr>
        <w:t> </w:t>
      </w:r>
      <w:r>
        <w:rPr>
          <w:color w:val="1A1A1A"/>
          <w:w w:val="105"/>
          <w:sz w:val="28"/>
        </w:rPr>
        <w:t>0</w:t>
      </w:r>
      <w:r>
        <w:rPr>
          <w:color w:val="1A1A1A"/>
          <w:spacing w:val="32"/>
          <w:w w:val="105"/>
          <w:sz w:val="28"/>
        </w:rPr>
        <w:t> </w:t>
      </w:r>
      <w:r>
        <w:rPr>
          <w:w w:val="105"/>
          <w:sz w:val="28"/>
        </w:rPr>
        <w:t>C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A</w:t>
      </w:r>
      <w:r>
        <w:rPr>
          <w:spacing w:val="-8"/>
          <w:w w:val="105"/>
          <w:sz w:val="28"/>
        </w:rPr>
        <w:t> </w:t>
      </w:r>
      <w:r>
        <w:rPr>
          <w:color w:val="161616"/>
          <w:w w:val="105"/>
          <w:sz w:val="28"/>
        </w:rPr>
        <w:t>T</w:t>
      </w:r>
      <w:r>
        <w:rPr>
          <w:color w:val="161616"/>
          <w:spacing w:val="3"/>
          <w:w w:val="105"/>
          <w:sz w:val="28"/>
        </w:rPr>
        <w:t> </w:t>
      </w:r>
      <w:r>
        <w:rPr>
          <w:color w:val="0A0A0A"/>
          <w:w w:val="105"/>
          <w:sz w:val="28"/>
        </w:rPr>
        <w:t>0</w:t>
      </w:r>
      <w:r>
        <w:rPr>
          <w:color w:val="0A0A0A"/>
          <w:spacing w:val="33"/>
          <w:w w:val="105"/>
          <w:sz w:val="28"/>
        </w:rPr>
        <w:t> </w:t>
      </w:r>
      <w:r>
        <w:rPr>
          <w:w w:val="105"/>
          <w:sz w:val="28"/>
        </w:rPr>
        <w:t>R</w:t>
      </w:r>
      <w:r>
        <w:rPr>
          <w:spacing w:val="-16"/>
          <w:w w:val="105"/>
          <w:sz w:val="28"/>
        </w:rPr>
        <w:t> </w:t>
      </w:r>
      <w:r>
        <w:rPr>
          <w:color w:val="212121"/>
          <w:w w:val="105"/>
          <w:sz w:val="28"/>
        </w:rPr>
        <w:t>I</w:t>
      </w:r>
      <w:r>
        <w:rPr>
          <w:color w:val="212121"/>
          <w:spacing w:val="-3"/>
          <w:w w:val="105"/>
          <w:sz w:val="28"/>
        </w:rPr>
        <w:t> </w:t>
      </w:r>
      <w:r>
        <w:rPr>
          <w:color w:val="131313"/>
          <w:spacing w:val="-10"/>
          <w:w w:val="105"/>
          <w:sz w:val="28"/>
        </w:rPr>
        <w:t>A</w:t>
      </w:r>
    </w:p>
    <w:p>
      <w:pPr>
        <w:pStyle w:val="BodyText"/>
        <w:spacing w:before="305"/>
        <w:rPr>
          <w:sz w:val="28"/>
        </w:rPr>
      </w:pPr>
    </w:p>
    <w:p>
      <w:pPr>
        <w:pStyle w:val="BodyText"/>
        <w:spacing w:line="254" w:lineRule="auto"/>
        <w:ind w:left="1405" w:right="88" w:firstLine="8"/>
        <w:jc w:val="both"/>
      </w:pPr>
      <w:r>
        <w:rPr/>
        <w:t>A las personas </w:t>
      </w:r>
      <w:r>
        <w:rPr>
          <w:color w:val="1C1C1C"/>
        </w:rPr>
        <w:t>y </w:t>
      </w:r>
      <w:r>
        <w:rPr/>
        <w:t>funcionarios a que se refiere </w:t>
      </w:r>
      <w:r>
        <w:rPr>
          <w:color w:val="151515"/>
        </w:rPr>
        <w:t>el </w:t>
      </w:r>
      <w:r>
        <w:rPr/>
        <w:t>artículo 48 de la Ley </w:t>
      </w:r>
      <w:r>
        <w:rPr>
          <w:color w:val="0C0C0C"/>
        </w:rPr>
        <w:t>de </w:t>
      </w:r>
      <w:r>
        <w:rPr/>
        <w:t>Planeación Participativa para el</w:t>
      </w:r>
      <w:r>
        <w:rPr>
          <w:spacing w:val="-11"/>
        </w:rPr>
        <w:t> </w:t>
      </w:r>
      <w:r>
        <w:rPr/>
        <w:t>Estado de</w:t>
      </w:r>
      <w:r>
        <w:rPr>
          <w:spacing w:val="-5"/>
        </w:rPr>
        <w:t> </w:t>
      </w:r>
      <w:r>
        <w:rPr/>
        <w:t>Jalisco y</w:t>
      </w:r>
      <w:r>
        <w:rPr>
          <w:spacing w:val="-2"/>
        </w:rPr>
        <w:t> </w:t>
      </w:r>
      <w:r>
        <w:rPr/>
        <w:t>sus</w:t>
      </w:r>
      <w:r>
        <w:rPr>
          <w:spacing w:val="-6"/>
        </w:rPr>
        <w:t> </w:t>
      </w:r>
      <w:r>
        <w:rPr/>
        <w:t>Municipios, a</w:t>
      </w:r>
      <w:r>
        <w:rPr>
          <w:spacing w:val="-11"/>
        </w:rPr>
        <w:t> </w:t>
      </w:r>
      <w:r>
        <w:rPr/>
        <w:t>la</w:t>
      </w:r>
      <w:r>
        <w:rPr>
          <w:spacing w:val="-14"/>
        </w:rPr>
        <w:t> </w:t>
      </w:r>
      <w:r>
        <w:rPr/>
        <w:t>reunión de</w:t>
      </w:r>
      <w:r>
        <w:rPr>
          <w:spacing w:val="-1"/>
        </w:rPr>
        <w:t> </w:t>
      </w:r>
      <w:r>
        <w:rPr/>
        <w:t>trabajo </w:t>
      </w:r>
      <w:r>
        <w:rPr>
          <w:color w:val="0F0F0F"/>
        </w:rPr>
        <w:t>a</w:t>
      </w:r>
      <w:r>
        <w:rPr>
          <w:color w:val="0F0F0F"/>
          <w:spacing w:val="-3"/>
        </w:rPr>
        <w:t> </w:t>
      </w:r>
      <w:r>
        <w:rPr/>
        <w:t>realizarse </w:t>
      </w:r>
      <w:r>
        <w:rPr>
          <w:color w:val="111111"/>
        </w:rPr>
        <w:t>el</w:t>
      </w:r>
      <w:r>
        <w:rPr>
          <w:color w:val="111111"/>
          <w:spacing w:val="-3"/>
        </w:rPr>
        <w:t> </w:t>
      </w:r>
      <w:r>
        <w:rPr>
          <w:color w:val="0F0F0F"/>
        </w:rPr>
        <w:t>día</w:t>
      </w:r>
      <w:r>
        <w:rPr>
          <w:color w:val="0F0F0F"/>
          <w:spacing w:val="-1"/>
        </w:rPr>
        <w:t> </w:t>
      </w:r>
      <w:r>
        <w:rPr/>
        <w:t>16 de</w:t>
      </w:r>
      <w:r>
        <w:rPr>
          <w:spacing w:val="-1"/>
        </w:rPr>
        <w:t> </w:t>
      </w:r>
      <w:r>
        <w:rPr/>
        <w:t>febrero a</w:t>
      </w:r>
      <w:r>
        <w:rPr>
          <w:spacing w:val="-3"/>
        </w:rPr>
        <w:t> </w:t>
      </w:r>
      <w:r>
        <w:rPr/>
        <w:t>las 18:00 hrs, en las</w:t>
      </w:r>
      <w:r>
        <w:rPr>
          <w:spacing w:val="-5"/>
        </w:rPr>
        <w:t> </w:t>
      </w:r>
      <w:r>
        <w:rPr/>
        <w:t>instalaciones de la</w:t>
      </w:r>
      <w:r>
        <w:rPr>
          <w:spacing w:val="-1"/>
        </w:rPr>
        <w:t> </w:t>
      </w:r>
      <w:r>
        <w:rPr/>
        <w:t>sala de Cabildo en el Palacio Municipal de</w:t>
      </w:r>
      <w:r>
        <w:rPr>
          <w:spacing w:val="-4"/>
        </w:rPr>
        <w:t> </w:t>
      </w:r>
      <w:r>
        <w:rPr/>
        <w:t>Ixtlahuacán de los</w:t>
      </w:r>
      <w:r>
        <w:rPr>
          <w:spacing w:val="-3"/>
        </w:rPr>
        <w:t> </w:t>
      </w:r>
      <w:r>
        <w:rPr/>
        <w:t>Membrillos, misma que se</w:t>
      </w:r>
      <w:r>
        <w:rPr>
          <w:spacing w:val="-1"/>
        </w:rPr>
        <w:t> </w:t>
      </w:r>
      <w:r>
        <w:rPr/>
        <w:t>realizará bajo el</w:t>
      </w:r>
      <w:r>
        <w:rPr>
          <w:spacing w:val="-10"/>
        </w:rPr>
        <w:t> </w:t>
      </w:r>
      <w:r>
        <w:rPr/>
        <w:t>siguiente: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ind w:left="1483" w:right="168"/>
        <w:jc w:val="center"/>
      </w:pPr>
      <w:r>
        <w:rPr/>
        <w:t>ORDEN</w:t>
      </w:r>
      <w:r>
        <w:rPr>
          <w:spacing w:val="5"/>
        </w:rPr>
        <w:t> </w:t>
      </w:r>
      <w:r>
        <w:rPr/>
        <w:t>DEL</w:t>
      </w:r>
      <w:r>
        <w:rPr>
          <w:spacing w:val="-1"/>
        </w:rPr>
        <w:t> </w:t>
      </w:r>
      <w:r>
        <w:rPr>
          <w:color w:val="131313"/>
          <w:spacing w:val="-5"/>
        </w:rPr>
        <w:t>DIA</w:t>
      </w:r>
    </w:p>
    <w:p>
      <w:pPr>
        <w:pStyle w:val="ListParagraph"/>
        <w:numPr>
          <w:ilvl w:val="0"/>
          <w:numId w:val="1"/>
        </w:numPr>
        <w:tabs>
          <w:tab w:pos="2127" w:val="left" w:leader="none"/>
        </w:tabs>
        <w:spacing w:line="240" w:lineRule="auto" w:before="187" w:after="0"/>
        <w:ind w:left="2127" w:right="0" w:hanging="361"/>
        <w:jc w:val="left"/>
        <w:rPr>
          <w:sz w:val="22"/>
        </w:rPr>
      </w:pPr>
      <w:r>
        <w:rPr>
          <w:w w:val="105"/>
          <w:sz w:val="22"/>
        </w:rPr>
        <w:t>Toma</w:t>
      </w:r>
      <w:r>
        <w:rPr>
          <w:spacing w:val="12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Iista</w:t>
      </w:r>
      <w:r>
        <w:rPr>
          <w:spacing w:val="12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17"/>
          <w:w w:val="105"/>
          <w:sz w:val="22"/>
        </w:rPr>
        <w:t> </w:t>
      </w:r>
      <w:r>
        <w:rPr>
          <w:spacing w:val="-2"/>
          <w:w w:val="105"/>
          <w:sz w:val="22"/>
        </w:rPr>
        <w:t>asistencia.</w:t>
      </w:r>
    </w:p>
    <w:p>
      <w:pPr>
        <w:pStyle w:val="ListParagraph"/>
        <w:numPr>
          <w:ilvl w:val="0"/>
          <w:numId w:val="1"/>
        </w:numPr>
        <w:tabs>
          <w:tab w:pos="2132" w:val="left" w:leader="none"/>
        </w:tabs>
        <w:spacing w:line="240" w:lineRule="auto" w:before="48" w:after="0"/>
        <w:ind w:left="2132" w:right="0" w:hanging="366"/>
        <w:jc w:val="left"/>
        <w:rPr>
          <w:sz w:val="22"/>
        </w:rPr>
      </w:pPr>
      <w:r>
        <w:rPr>
          <w:w w:val="105"/>
          <w:sz w:val="22"/>
        </w:rPr>
        <w:t>Aprobación</w:t>
      </w:r>
      <w:r>
        <w:rPr>
          <w:spacing w:val="34"/>
          <w:w w:val="105"/>
          <w:sz w:val="22"/>
        </w:rPr>
        <w:t> </w:t>
      </w:r>
      <w:r>
        <w:rPr>
          <w:color w:val="111111"/>
          <w:w w:val="105"/>
          <w:sz w:val="22"/>
        </w:rPr>
        <w:t>del</w:t>
      </w:r>
      <w:r>
        <w:rPr>
          <w:color w:val="111111"/>
          <w:spacing w:val="8"/>
          <w:w w:val="105"/>
          <w:sz w:val="22"/>
        </w:rPr>
        <w:t> </w:t>
      </w:r>
      <w:r>
        <w:rPr>
          <w:w w:val="105"/>
          <w:sz w:val="22"/>
        </w:rPr>
        <w:t>orden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del</w:t>
      </w:r>
      <w:r>
        <w:rPr>
          <w:spacing w:val="14"/>
          <w:w w:val="105"/>
          <w:sz w:val="22"/>
        </w:rPr>
        <w:t> </w:t>
      </w:r>
      <w:r>
        <w:rPr>
          <w:spacing w:val="-4"/>
          <w:w w:val="105"/>
          <w:sz w:val="22"/>
        </w:rPr>
        <w:t>día.</w:t>
      </w:r>
    </w:p>
    <w:p>
      <w:pPr>
        <w:pStyle w:val="ListParagraph"/>
        <w:numPr>
          <w:ilvl w:val="0"/>
          <w:numId w:val="1"/>
        </w:numPr>
        <w:tabs>
          <w:tab w:pos="2124" w:val="left" w:leader="none"/>
        </w:tabs>
        <w:spacing w:line="240" w:lineRule="auto" w:before="31" w:after="0"/>
        <w:ind w:left="2124" w:right="0" w:hanging="358"/>
        <w:jc w:val="left"/>
        <w:rPr>
          <w:sz w:val="23"/>
        </w:rPr>
      </w:pPr>
      <w:r>
        <w:rPr>
          <w:w w:val="105"/>
          <w:sz w:val="23"/>
        </w:rPr>
        <w:t>Dispensa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lectura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y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ratificación</w:t>
      </w:r>
      <w:r>
        <w:rPr>
          <w:spacing w:val="3"/>
          <w:w w:val="105"/>
          <w:sz w:val="23"/>
        </w:rPr>
        <w:t> </w:t>
      </w:r>
      <w:r>
        <w:rPr>
          <w:w w:val="105"/>
          <w:sz w:val="23"/>
        </w:rPr>
        <w:t>del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contenido</w:t>
      </w:r>
      <w:r>
        <w:rPr>
          <w:spacing w:val="2"/>
          <w:w w:val="105"/>
          <w:sz w:val="23"/>
        </w:rPr>
        <w:t> </w:t>
      </w:r>
      <w:r>
        <w:rPr>
          <w:w w:val="105"/>
          <w:sz w:val="23"/>
        </w:rPr>
        <w:t>del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acta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sesión</w:t>
      </w:r>
      <w:r>
        <w:rPr>
          <w:spacing w:val="-4"/>
          <w:w w:val="105"/>
          <w:sz w:val="23"/>
        </w:rPr>
        <w:t> </w:t>
      </w:r>
      <w:r>
        <w:rPr>
          <w:spacing w:val="-2"/>
          <w:w w:val="105"/>
          <w:sz w:val="23"/>
        </w:rPr>
        <w:t>anterior.</w:t>
      </w:r>
    </w:p>
    <w:p>
      <w:pPr>
        <w:pStyle w:val="ListParagraph"/>
        <w:numPr>
          <w:ilvl w:val="0"/>
          <w:numId w:val="1"/>
        </w:numPr>
        <w:tabs>
          <w:tab w:pos="2121" w:val="left" w:leader="none"/>
          <w:tab w:pos="2124" w:val="left" w:leader="none"/>
        </w:tabs>
        <w:spacing w:line="264" w:lineRule="auto" w:before="36" w:after="0"/>
        <w:ind w:left="2121" w:right="98" w:hanging="349"/>
        <w:jc w:val="left"/>
        <w:rPr>
          <w:sz w:val="23"/>
        </w:rPr>
      </w:pPr>
      <w:r>
        <w:rPr>
          <w:sz w:val="23"/>
        </w:rPr>
        <w:t>Punto</w:t>
      </w:r>
      <w:r>
        <w:rPr>
          <w:spacing w:val="27"/>
          <w:sz w:val="23"/>
        </w:rPr>
        <w:t> </w:t>
      </w:r>
      <w:r>
        <w:rPr>
          <w:sz w:val="23"/>
        </w:rPr>
        <w:t>de acuerdo</w:t>
      </w:r>
      <w:r>
        <w:rPr>
          <w:spacing w:val="28"/>
          <w:sz w:val="23"/>
        </w:rPr>
        <w:t> </w:t>
      </w:r>
      <w:r>
        <w:rPr>
          <w:sz w:val="23"/>
        </w:rPr>
        <w:t>que</w:t>
      </w:r>
      <w:r>
        <w:rPr>
          <w:spacing w:val="32"/>
          <w:sz w:val="23"/>
        </w:rPr>
        <w:t> </w:t>
      </w:r>
      <w:r>
        <w:rPr>
          <w:sz w:val="23"/>
        </w:rPr>
        <w:t>tiene por objeto</w:t>
      </w:r>
      <w:r>
        <w:rPr>
          <w:spacing w:val="27"/>
          <w:sz w:val="23"/>
        </w:rPr>
        <w:t> </w:t>
      </w:r>
      <w:r>
        <w:rPr>
          <w:sz w:val="23"/>
        </w:rPr>
        <w:t>dar cuenta del resultado</w:t>
      </w:r>
      <w:r>
        <w:rPr>
          <w:spacing w:val="32"/>
          <w:sz w:val="23"/>
        </w:rPr>
        <w:t> </w:t>
      </w:r>
      <w:r>
        <w:rPr>
          <w:sz w:val="23"/>
        </w:rPr>
        <w:t>de la participación municipal</w:t>
      </w:r>
      <w:r>
        <w:rPr>
          <w:spacing w:val="40"/>
          <w:sz w:val="23"/>
        </w:rPr>
        <w:t> </w:t>
      </w:r>
      <w:r>
        <w:rPr>
          <w:color w:val="0C0C0C"/>
          <w:sz w:val="23"/>
        </w:rPr>
        <w:t>en </w:t>
      </w:r>
      <w:r>
        <w:rPr>
          <w:sz w:val="23"/>
        </w:rPr>
        <w:t>la Guía Municipal de Desempeño</w:t>
      </w:r>
      <w:r>
        <w:rPr>
          <w:spacing w:val="40"/>
          <w:sz w:val="23"/>
        </w:rPr>
        <w:t> </w:t>
      </w:r>
      <w:r>
        <w:rPr>
          <w:sz w:val="23"/>
        </w:rPr>
        <w:t>2025.</w:t>
      </w:r>
    </w:p>
    <w:p>
      <w:pPr>
        <w:spacing w:before="9"/>
        <w:ind w:left="0" w:right="75" w:firstLine="0"/>
        <w:jc w:val="right"/>
        <w:rPr>
          <w:sz w:val="23"/>
        </w:rPr>
      </w:pPr>
      <w:r>
        <w:rPr>
          <w:sz w:val="23"/>
        </w:rPr>
        <w:t>S.</w:t>
      </w:r>
      <w:r>
        <w:rPr>
          <w:spacing w:val="51"/>
          <w:sz w:val="23"/>
        </w:rPr>
        <w:t>  </w:t>
      </w:r>
      <w:r>
        <w:rPr>
          <w:sz w:val="23"/>
        </w:rPr>
        <w:t>Punto</w:t>
      </w:r>
      <w:r>
        <w:rPr>
          <w:spacing w:val="22"/>
          <w:sz w:val="23"/>
        </w:rPr>
        <w:t> </w:t>
      </w:r>
      <w:r>
        <w:rPr>
          <w:sz w:val="23"/>
        </w:rPr>
        <w:t>de</w:t>
      </w:r>
      <w:r>
        <w:rPr>
          <w:spacing w:val="22"/>
          <w:sz w:val="23"/>
        </w:rPr>
        <w:t> </w:t>
      </w:r>
      <w:r>
        <w:rPr>
          <w:sz w:val="23"/>
        </w:rPr>
        <w:t>acuerdo</w:t>
      </w:r>
      <w:r>
        <w:rPr>
          <w:spacing w:val="24"/>
          <w:sz w:val="23"/>
        </w:rPr>
        <w:t> </w:t>
      </w:r>
      <w:r>
        <w:rPr>
          <w:sz w:val="23"/>
        </w:rPr>
        <w:t>que</w:t>
      </w:r>
      <w:r>
        <w:rPr>
          <w:spacing w:val="19"/>
          <w:sz w:val="23"/>
        </w:rPr>
        <w:t> </w:t>
      </w:r>
      <w:r>
        <w:rPr>
          <w:sz w:val="23"/>
        </w:rPr>
        <w:t>tiene</w:t>
      </w:r>
      <w:r>
        <w:rPr>
          <w:spacing w:val="21"/>
          <w:sz w:val="23"/>
        </w:rPr>
        <w:t> </w:t>
      </w:r>
      <w:r>
        <w:rPr>
          <w:sz w:val="23"/>
        </w:rPr>
        <w:t>por</w:t>
      </w:r>
      <w:r>
        <w:rPr>
          <w:spacing w:val="19"/>
          <w:sz w:val="23"/>
        </w:rPr>
        <w:t> </w:t>
      </w:r>
      <w:r>
        <w:rPr>
          <w:sz w:val="23"/>
        </w:rPr>
        <w:t>objeto</w:t>
      </w:r>
      <w:r>
        <w:rPr>
          <w:spacing w:val="23"/>
          <w:sz w:val="23"/>
        </w:rPr>
        <w:t> </w:t>
      </w:r>
      <w:r>
        <w:rPr>
          <w:sz w:val="23"/>
        </w:rPr>
        <w:t>dar</w:t>
      </w:r>
      <w:r>
        <w:rPr>
          <w:spacing w:val="20"/>
          <w:sz w:val="23"/>
        </w:rPr>
        <w:t> </w:t>
      </w:r>
      <w:r>
        <w:rPr>
          <w:sz w:val="23"/>
        </w:rPr>
        <w:t>cuenta</w:t>
      </w:r>
      <w:r>
        <w:rPr>
          <w:spacing w:val="14"/>
          <w:sz w:val="23"/>
        </w:rPr>
        <w:t> </w:t>
      </w:r>
      <w:r>
        <w:rPr>
          <w:sz w:val="23"/>
        </w:rPr>
        <w:t>con</w:t>
      </w:r>
      <w:r>
        <w:rPr>
          <w:spacing w:val="18"/>
          <w:sz w:val="23"/>
        </w:rPr>
        <w:t> </w:t>
      </w:r>
      <w:r>
        <w:rPr>
          <w:sz w:val="23"/>
        </w:rPr>
        <w:t>el</w:t>
      </w:r>
      <w:r>
        <w:rPr>
          <w:spacing w:val="13"/>
          <w:sz w:val="23"/>
        </w:rPr>
        <w:t> </w:t>
      </w:r>
      <w:r>
        <w:rPr>
          <w:sz w:val="23"/>
        </w:rPr>
        <w:t>Plan</w:t>
      </w:r>
      <w:r>
        <w:rPr>
          <w:spacing w:val="21"/>
          <w:sz w:val="23"/>
        </w:rPr>
        <w:t> </w:t>
      </w:r>
      <w:r>
        <w:rPr>
          <w:sz w:val="23"/>
        </w:rPr>
        <w:t>de</w:t>
      </w:r>
      <w:r>
        <w:rPr>
          <w:spacing w:val="8"/>
          <w:sz w:val="23"/>
        </w:rPr>
        <w:t> </w:t>
      </w:r>
      <w:r>
        <w:rPr>
          <w:sz w:val="23"/>
        </w:rPr>
        <w:t>Trabajo</w:t>
      </w:r>
      <w:r>
        <w:rPr>
          <w:spacing w:val="36"/>
          <w:sz w:val="23"/>
        </w:rPr>
        <w:t> </w:t>
      </w:r>
      <w:r>
        <w:rPr>
          <w:sz w:val="23"/>
        </w:rPr>
        <w:t>Anual</w:t>
      </w:r>
      <w:r>
        <w:rPr>
          <w:spacing w:val="13"/>
          <w:sz w:val="23"/>
        </w:rPr>
        <w:t> </w:t>
      </w:r>
      <w:r>
        <w:rPr>
          <w:spacing w:val="-5"/>
          <w:sz w:val="23"/>
        </w:rPr>
        <w:t>del</w:t>
      </w:r>
    </w:p>
    <w:p>
      <w:pPr>
        <w:spacing w:before="29"/>
        <w:ind w:left="0" w:right="73" w:firstLine="0"/>
        <w:jc w:val="right"/>
        <w:rPr>
          <w:sz w:val="23"/>
        </w:rPr>
      </w:pPr>
      <w:r>
        <w:rPr>
          <w:sz w:val="23"/>
        </w:rPr>
        <w:t>O.P.D.</w:t>
      </w:r>
      <w:r>
        <w:rPr>
          <w:spacing w:val="18"/>
          <w:sz w:val="23"/>
        </w:rPr>
        <w:t> </w:t>
      </w:r>
      <w:r>
        <w:rPr>
          <w:sz w:val="23"/>
        </w:rPr>
        <w:t>SAMAPA</w:t>
      </w:r>
      <w:r>
        <w:rPr>
          <w:spacing w:val="14"/>
          <w:sz w:val="23"/>
        </w:rPr>
        <w:t> </w:t>
      </w:r>
      <w:r>
        <w:rPr>
          <w:sz w:val="23"/>
        </w:rPr>
        <w:t>(Sistema</w:t>
      </w:r>
      <w:r>
        <w:rPr>
          <w:spacing w:val="3"/>
          <w:sz w:val="23"/>
        </w:rPr>
        <w:t> </w:t>
      </w:r>
      <w:r>
        <w:rPr>
          <w:sz w:val="23"/>
        </w:rPr>
        <w:t>Administrati</w:t>
      </w:r>
      <w:r>
        <w:rPr>
          <w:spacing w:val="10"/>
          <w:sz w:val="23"/>
        </w:rPr>
        <w:t> </w:t>
      </w:r>
      <w:r>
        <w:rPr>
          <w:sz w:val="23"/>
        </w:rPr>
        <w:t>zo</w:t>
      </w:r>
      <w:r>
        <w:rPr>
          <w:spacing w:val="5"/>
          <w:sz w:val="23"/>
        </w:rPr>
        <w:t> </w:t>
      </w:r>
      <w:r>
        <w:rPr>
          <w:sz w:val="23"/>
        </w:rPr>
        <w:t>Municipal</w:t>
      </w:r>
      <w:r>
        <w:rPr>
          <w:spacing w:val="16"/>
          <w:sz w:val="23"/>
        </w:rPr>
        <w:t> </w:t>
      </w:r>
      <w:r>
        <w:rPr>
          <w:sz w:val="23"/>
        </w:rPr>
        <w:t>de</w:t>
      </w:r>
      <w:r>
        <w:rPr>
          <w:spacing w:val="2"/>
          <w:sz w:val="23"/>
        </w:rPr>
        <w:t> </w:t>
      </w:r>
      <w:r>
        <w:rPr>
          <w:sz w:val="23"/>
        </w:rPr>
        <w:t>Agua</w:t>
      </w:r>
      <w:r>
        <w:rPr>
          <w:spacing w:val="2"/>
          <w:sz w:val="23"/>
        </w:rPr>
        <w:t> </w:t>
      </w:r>
      <w:r>
        <w:rPr>
          <w:sz w:val="23"/>
        </w:rPr>
        <w:t>Potable</w:t>
      </w:r>
      <w:r>
        <w:rPr>
          <w:spacing w:val="25"/>
          <w:sz w:val="23"/>
        </w:rPr>
        <w:t> </w:t>
      </w:r>
      <w:r>
        <w:rPr>
          <w:sz w:val="23"/>
        </w:rPr>
        <w:t>y</w:t>
      </w:r>
      <w:r>
        <w:rPr>
          <w:spacing w:val="10"/>
          <w:sz w:val="23"/>
        </w:rPr>
        <w:t> </w:t>
      </w:r>
      <w:r>
        <w:rPr>
          <w:spacing w:val="-2"/>
          <w:sz w:val="23"/>
        </w:rPr>
        <w:t>Alcantarillado)</w:t>
      </w:r>
    </w:p>
    <w:p>
      <w:pPr>
        <w:spacing w:before="45"/>
        <w:ind w:left="2121" w:right="0" w:firstLine="0"/>
        <w:jc w:val="left"/>
        <w:rPr>
          <w:sz w:val="22"/>
        </w:rPr>
      </w:pPr>
      <w:r>
        <w:rPr>
          <w:w w:val="110"/>
          <w:sz w:val="22"/>
        </w:rPr>
        <w:t>para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-14"/>
          <w:w w:val="110"/>
          <w:sz w:val="22"/>
        </w:rPr>
        <w:t> </w:t>
      </w:r>
      <w:r>
        <w:rPr>
          <w:w w:val="110"/>
          <w:sz w:val="22"/>
        </w:rPr>
        <w:t>ejecución </w:t>
      </w:r>
      <w:r>
        <w:rPr>
          <w:color w:val="0E0E0E"/>
          <w:w w:val="110"/>
          <w:sz w:val="22"/>
        </w:rPr>
        <w:t>de</w:t>
      </w:r>
      <w:r>
        <w:rPr>
          <w:color w:val="0E0E0E"/>
          <w:spacing w:val="-13"/>
          <w:w w:val="110"/>
          <w:sz w:val="22"/>
        </w:rPr>
        <w:t> </w:t>
      </w:r>
      <w:r>
        <w:rPr>
          <w:w w:val="110"/>
          <w:sz w:val="22"/>
        </w:rPr>
        <w:t>obra,</w:t>
      </w:r>
      <w:r>
        <w:rPr>
          <w:spacing w:val="-6"/>
          <w:w w:val="110"/>
          <w:sz w:val="22"/>
        </w:rPr>
        <w:t> </w:t>
      </w:r>
      <w:r>
        <w:rPr>
          <w:w w:val="110"/>
          <w:sz w:val="22"/>
        </w:rPr>
        <w:t>ejercicio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2026.</w:t>
      </w:r>
    </w:p>
    <w:p>
      <w:pPr>
        <w:pStyle w:val="BodyText"/>
        <w:spacing w:before="22"/>
        <w:ind w:left="1765"/>
      </w:pPr>
      <w:r>
        <w:rPr/>
        <w:t>6.</w:t>
      </w:r>
      <w:r>
        <w:rPr>
          <w:spacing w:val="31"/>
        </w:rPr>
        <w:t>  </w:t>
      </w:r>
      <w:r>
        <w:rPr/>
        <w:t>Clausura</w:t>
      </w:r>
      <w:r>
        <w:rPr>
          <w:spacing w:val="8"/>
        </w:rPr>
        <w:t> </w:t>
      </w:r>
      <w:r>
        <w:rPr/>
        <w:t>de</w:t>
      </w:r>
      <w:r>
        <w:rPr>
          <w:spacing w:val="-3"/>
        </w:rPr>
        <w:t> </w:t>
      </w:r>
      <w:r>
        <w:rPr>
          <w:color w:val="0F0F0F"/>
        </w:rPr>
        <w:t>la</w:t>
      </w:r>
      <w:r>
        <w:rPr>
          <w:color w:val="0F0F0F"/>
          <w:spacing w:val="-3"/>
        </w:rPr>
        <w:t> </w:t>
      </w:r>
      <w:r>
        <w:rPr>
          <w:spacing w:val="-2"/>
        </w:rPr>
        <w:t>sesión.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ind w:left="1834" w:right="168"/>
        <w:jc w:val="center"/>
      </w:pPr>
      <w:r>
        <w:rPr/>
        <w:t>Ixtlahuecán</w:t>
      </w:r>
      <w:r>
        <w:rPr>
          <w:spacing w:val="7"/>
        </w:rPr>
        <w:t> </w:t>
      </w:r>
      <w:r>
        <w:rPr>
          <w:color w:val="0C0C0C"/>
        </w:rPr>
        <w:t>de</w:t>
      </w:r>
      <w:r>
        <w:rPr>
          <w:color w:val="0C0C0C"/>
          <w:spacing w:val="-10"/>
        </w:rPr>
        <w:t> </w:t>
      </w:r>
      <w:r>
        <w:rPr/>
        <w:t>los</w:t>
      </w:r>
      <w:r>
        <w:rPr>
          <w:spacing w:val="-11"/>
        </w:rPr>
        <w:t> </w:t>
      </w:r>
      <w:r>
        <w:rPr/>
        <w:t>Membrillos,</w:t>
      </w:r>
      <w:r>
        <w:rPr>
          <w:spacing w:val="6"/>
        </w:rPr>
        <w:t> </w:t>
      </w:r>
      <w:r>
        <w:rPr/>
        <w:t>Jalisco</w:t>
      </w:r>
      <w:r>
        <w:rPr>
          <w:spacing w:val="3"/>
        </w:rPr>
        <w:t> </w:t>
      </w:r>
      <w:r>
        <w:rPr/>
        <w:t>a</w:t>
      </w:r>
      <w:r>
        <w:rPr>
          <w:spacing w:val="-14"/>
        </w:rPr>
        <w:t> </w:t>
      </w:r>
      <w:r>
        <w:rPr/>
        <w:t>11</w:t>
      </w:r>
      <w:r>
        <w:rPr>
          <w:spacing w:val="-13"/>
        </w:rPr>
        <w:t> </w:t>
      </w:r>
      <w:r>
        <w:rPr/>
        <w:t>de</w:t>
      </w:r>
      <w:r>
        <w:rPr>
          <w:spacing w:val="-6"/>
        </w:rPr>
        <w:t> </w:t>
      </w:r>
      <w:r>
        <w:rPr/>
        <w:t>Febrero</w:t>
      </w:r>
      <w:r>
        <w:rPr>
          <w:spacing w:val="2"/>
        </w:rPr>
        <w:t> </w:t>
      </w:r>
      <w:r>
        <w:rPr/>
        <w:t>del</w:t>
      </w:r>
      <w:r>
        <w:rPr>
          <w:spacing w:val="-13"/>
        </w:rPr>
        <w:t> </w:t>
      </w:r>
      <w:r>
        <w:rPr>
          <w:spacing w:val="-2"/>
        </w:rPr>
        <w:t>2026.</w:t>
      </w:r>
    </w:p>
    <w:p>
      <w:pPr>
        <w:spacing w:before="175"/>
        <w:ind w:left="1856" w:right="168" w:firstLine="0"/>
        <w:jc w:val="center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E</w:t>
      </w:r>
      <w:r>
        <w:rPr>
          <w:i/>
          <w:spacing w:val="-4"/>
          <w:sz w:val="24"/>
        </w:rPr>
        <w:t> </w:t>
      </w:r>
      <w:r>
        <w:rPr>
          <w:i/>
          <w:color w:val="1C1C1C"/>
          <w:sz w:val="24"/>
        </w:rPr>
        <w:t>N</w:t>
      </w:r>
      <w:r>
        <w:rPr>
          <w:i/>
          <w:color w:val="1C1C1C"/>
          <w:spacing w:val="-2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> </w:t>
      </w:r>
      <w:r>
        <w:rPr>
          <w:i/>
          <w:color w:val="111111"/>
          <w:sz w:val="24"/>
        </w:rPr>
        <w:t>M </w:t>
      </w:r>
      <w:r>
        <w:rPr>
          <w:i/>
          <w:sz w:val="24"/>
        </w:rPr>
        <w:t>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-4"/>
          <w:sz w:val="24"/>
        </w:rPr>
        <w:t> </w:t>
      </w:r>
      <w:r>
        <w:rPr>
          <w:i/>
          <w:spacing w:val="-10"/>
          <w:sz w:val="24"/>
        </w:rPr>
        <w:t>E</w:t>
      </w:r>
    </w:p>
    <w:p>
      <w:pPr>
        <w:spacing w:line="245" w:lineRule="exact" w:before="175"/>
        <w:ind w:left="1481" w:right="0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3323844</wp:posOffset>
                </wp:positionH>
                <wp:positionV relativeFrom="paragraph">
                  <wp:posOffset>146585</wp:posOffset>
                </wp:positionV>
                <wp:extent cx="2711450" cy="139446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711450" cy="1394460"/>
                          <a:chExt cx="2711450" cy="139446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196" cy="1393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3100" y="1215683"/>
                            <a:ext cx="461772" cy="1736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847" y="1220253"/>
                            <a:ext cx="365760" cy="1599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1.720001pt;margin-top:11.542153pt;width:213.5pt;height:109.8pt;mso-position-horizontal-relative:page;mso-position-vertical-relative:paragraph;z-index:-15776256" id="docshapegroup2" coordorigin="5234,231" coordsize="4270,2196">
                <v:shape style="position:absolute;left:5234;top:230;width:4270;height:2196" type="#_x0000_t75" id="docshape3" stroked="false">
                  <v:imagedata r:id="rId7" o:title=""/>
                </v:shape>
                <v:shape style="position:absolute;left:8294;top:2145;width:728;height:274" type="#_x0000_t75" id="docshape4" stroked="false">
                  <v:imagedata r:id="rId8" o:title=""/>
                </v:shape>
                <v:shape style="position:absolute;left:6919;top:2152;width:576;height:252" type="#_x0000_t75" id="docshape5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i/>
          <w:w w:val="85"/>
          <w:sz w:val="22"/>
        </w:rPr>
        <w:t>“2026,</w:t>
      </w:r>
      <w:r>
        <w:rPr>
          <w:rFonts w:ascii="Arial" w:hAnsi="Arial"/>
          <w:i/>
          <w:spacing w:val="-8"/>
          <w:w w:val="85"/>
          <w:sz w:val="22"/>
        </w:rPr>
        <w:t> </w:t>
      </w:r>
      <w:r>
        <w:rPr>
          <w:rFonts w:ascii="Arial MT" w:hAnsi="Arial MT"/>
          <w:w w:val="85"/>
          <w:sz w:val="22"/>
        </w:rPr>
        <w:t>Uno</w:t>
      </w:r>
      <w:r>
        <w:rPr>
          <w:rFonts w:ascii="Arial MT" w:hAnsi="Arial MT"/>
          <w:spacing w:val="-8"/>
          <w:w w:val="85"/>
          <w:sz w:val="22"/>
        </w:rPr>
        <w:t> </w:t>
      </w:r>
      <w:r>
        <w:rPr>
          <w:rFonts w:ascii="Arial MT" w:hAnsi="Arial MT"/>
          <w:color w:val="1D1D1D"/>
          <w:w w:val="85"/>
          <w:sz w:val="22"/>
        </w:rPr>
        <w:t>de</w:t>
      </w:r>
      <w:r>
        <w:rPr>
          <w:rFonts w:ascii="Arial MT" w:hAnsi="Arial MT"/>
          <w:color w:val="1D1D1D"/>
          <w:spacing w:val="-26"/>
          <w:w w:val="85"/>
          <w:sz w:val="22"/>
        </w:rPr>
        <w:t> </w:t>
      </w:r>
      <w:r>
        <w:rPr>
          <w:rFonts w:ascii="Arial MT" w:hAnsi="Arial MT"/>
          <w:w w:val="85"/>
          <w:sz w:val="22"/>
        </w:rPr>
        <w:t>1a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w w:val="85"/>
          <w:sz w:val="22"/>
        </w:rPr>
        <w:t>Oortmemoraciózi</w:t>
      </w:r>
      <w:r>
        <w:rPr>
          <w:rFonts w:ascii="Arial MT" w:hAnsi="Arial MT"/>
          <w:spacing w:val="-21"/>
          <w:w w:val="85"/>
          <w:sz w:val="22"/>
        </w:rPr>
        <w:t> </w:t>
      </w:r>
      <w:r>
        <w:rPr>
          <w:rFonts w:ascii="Arial MT" w:hAnsi="Arial MT"/>
          <w:w w:val="85"/>
          <w:sz w:val="22"/>
        </w:rPr>
        <w:t>de/</w:t>
      </w:r>
      <w:r>
        <w:rPr>
          <w:rFonts w:ascii="Arial MT" w:hAnsi="Arial MT"/>
          <w:spacing w:val="-6"/>
          <w:sz w:val="22"/>
        </w:rPr>
        <w:t> </w:t>
      </w:r>
      <w:r>
        <w:rPr>
          <w:rFonts w:ascii="Arial MT" w:hAnsi="Arial MT"/>
          <w:w w:val="85"/>
          <w:sz w:val="22"/>
        </w:rPr>
        <w:t>442</w:t>
      </w:r>
      <w:r>
        <w:rPr>
          <w:rFonts w:ascii="Arial MT" w:hAnsi="Arial MT"/>
          <w:spacing w:val="-15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Aniversario</w:t>
      </w:r>
      <w:r>
        <w:rPr>
          <w:rFonts w:ascii="Arial" w:hAnsi="Arial"/>
          <w:i/>
          <w:spacing w:val="9"/>
          <w:sz w:val="22"/>
        </w:rPr>
        <w:t> </w:t>
      </w:r>
      <w:r>
        <w:rPr>
          <w:rFonts w:ascii="Arial" w:hAnsi="Arial"/>
          <w:i/>
          <w:w w:val="85"/>
          <w:sz w:val="22"/>
        </w:rPr>
        <w:t>de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w w:val="85"/>
          <w:sz w:val="22"/>
        </w:rPr>
        <w:t>la</w:t>
      </w:r>
      <w:r>
        <w:rPr>
          <w:rFonts w:ascii="Arial" w:hAnsi="Arial"/>
          <w:i/>
          <w:spacing w:val="-15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Fundación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Arial" w:hAnsi="Arial"/>
          <w:i/>
          <w:w w:val="85"/>
          <w:sz w:val="22"/>
        </w:rPr>
        <w:t>de</w:t>
      </w:r>
      <w:r>
        <w:rPr>
          <w:rFonts w:ascii="Arial" w:hAnsi="Arial"/>
          <w:i/>
          <w:spacing w:val="-7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la,</w:t>
      </w:r>
      <w:r>
        <w:rPr>
          <w:rFonts w:ascii="Arial" w:hAnsi="Arial"/>
          <w:i/>
          <w:spacing w:val="68"/>
          <w:w w:val="150"/>
          <w:sz w:val="22"/>
        </w:rPr>
        <w:t> </w:t>
      </w:r>
      <w:r>
        <w:rPr>
          <w:rFonts w:ascii="Arial" w:hAnsi="Arial"/>
          <w:i/>
          <w:w w:val="85"/>
          <w:sz w:val="22"/>
        </w:rPr>
        <w:t>acienda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color w:val="161616"/>
          <w:w w:val="85"/>
          <w:sz w:val="22"/>
        </w:rPr>
        <w:t>de</w:t>
      </w:r>
      <w:r>
        <w:rPr>
          <w:rFonts w:ascii="Arial" w:hAnsi="Arial"/>
          <w:i/>
          <w:color w:val="161616"/>
          <w:spacing w:val="-2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San</w:t>
      </w:r>
      <w:r>
        <w:rPr>
          <w:rFonts w:ascii="Arial" w:hAnsi="Arial"/>
          <w:i/>
          <w:spacing w:val="-8"/>
          <w:sz w:val="22"/>
        </w:rPr>
        <w:t> </w:t>
      </w:r>
      <w:r>
        <w:rPr>
          <w:rFonts w:ascii="Arial" w:hAnsi="Arial"/>
          <w:i/>
          <w:w w:val="85"/>
          <w:sz w:val="22"/>
        </w:rPr>
        <w:t>Juan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pacing w:val="-5"/>
          <w:w w:val="85"/>
          <w:sz w:val="22"/>
        </w:rPr>
        <w:t>de</w:t>
      </w:r>
    </w:p>
    <w:p>
      <w:pPr>
        <w:tabs>
          <w:tab w:pos="8238" w:val="left" w:leader="none"/>
          <w:tab w:pos="8583" w:val="left" w:leader="none"/>
        </w:tabs>
        <w:spacing w:line="245" w:lineRule="exact" w:before="0"/>
        <w:ind w:left="2138" w:right="0" w:firstLine="0"/>
        <w:jc w:val="left"/>
        <w:rPr>
          <w:rFonts w:ascii="Arial" w:hAnsi="Arial"/>
          <w:i/>
          <w:sz w:val="22"/>
        </w:rPr>
      </w:pPr>
      <w:r>
        <w:rPr>
          <w:rFonts w:ascii="Arial MT" w:hAnsi="Arial MT"/>
          <w:w w:val="85"/>
          <w:sz w:val="22"/>
        </w:rPr>
        <w:t>los</w:t>
      </w:r>
      <w:r>
        <w:rPr>
          <w:rFonts w:ascii="Arial MT" w:hAnsi="Arial MT"/>
          <w:spacing w:val="4"/>
          <w:sz w:val="22"/>
        </w:rPr>
        <w:t> </w:t>
      </w:r>
      <w:r>
        <w:rPr>
          <w:rFonts w:ascii="Arial MT" w:hAnsi="Arial MT"/>
          <w:w w:val="85"/>
          <w:sz w:val="22"/>
        </w:rPr>
        <w:t>Cedros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color w:val="151515"/>
          <w:w w:val="85"/>
          <w:sz w:val="22"/>
        </w:rPr>
        <w:t>y</w:t>
      </w:r>
      <w:r>
        <w:rPr>
          <w:rFonts w:ascii="Arial MT" w:hAnsi="Arial MT"/>
          <w:color w:val="151515"/>
          <w:spacing w:val="-9"/>
          <w:w w:val="85"/>
          <w:sz w:val="22"/>
        </w:rPr>
        <w:t> </w:t>
      </w:r>
      <w:r>
        <w:rPr>
          <w:rFonts w:ascii="Arial MT" w:hAnsi="Arial MT"/>
          <w:color w:val="0F0F0F"/>
          <w:w w:val="85"/>
          <w:sz w:val="22"/>
        </w:rPr>
        <w:t>de/</w:t>
      </w:r>
      <w:r>
        <w:rPr>
          <w:rFonts w:ascii="Arial MT" w:hAnsi="Arial MT"/>
          <w:color w:val="0F0F0F"/>
          <w:spacing w:val="-8"/>
          <w:sz w:val="22"/>
        </w:rPr>
        <w:t> </w:t>
      </w:r>
      <w:r>
        <w:rPr>
          <w:rFonts w:ascii="Arial MT" w:hAnsi="Arial MT"/>
          <w:w w:val="85"/>
          <w:sz w:val="22"/>
        </w:rPr>
        <w:t>Centenario</w:t>
      </w:r>
      <w:r>
        <w:rPr>
          <w:rFonts w:ascii="Arial MT" w:hAnsi="Arial MT"/>
          <w:spacing w:val="9"/>
          <w:sz w:val="22"/>
        </w:rPr>
        <w:t> </w:t>
      </w:r>
      <w:r>
        <w:rPr>
          <w:rFonts w:ascii="Arial" w:hAnsi="Arial"/>
          <w:i/>
          <w:w w:val="85"/>
          <w:sz w:val="22"/>
        </w:rPr>
        <w:t>del</w:t>
      </w:r>
      <w:r>
        <w:rPr>
          <w:rFonts w:ascii="Arial" w:hAnsi="Arial"/>
          <w:i/>
          <w:spacing w:val="-8"/>
          <w:sz w:val="22"/>
        </w:rPr>
        <w:t> </w:t>
      </w:r>
      <w:r>
        <w:rPr>
          <w:rFonts w:ascii="Arial" w:hAnsi="Arial"/>
          <w:i/>
          <w:w w:val="85"/>
          <w:sz w:val="22"/>
        </w:rPr>
        <w:t>Natalie</w:t>
      </w:r>
      <w:r>
        <w:rPr>
          <w:rFonts w:ascii="Arial" w:hAnsi="Arial"/>
          <w:i/>
          <w:spacing w:val="3"/>
          <w:sz w:val="22"/>
        </w:rPr>
        <w:t> </w:t>
      </w:r>
      <w:r>
        <w:rPr>
          <w:rFonts w:ascii="Arial" w:hAnsi="Arial"/>
          <w:i/>
          <w:w w:val="85"/>
          <w:sz w:val="22"/>
        </w:rPr>
        <w:t>o</w:t>
      </w:r>
      <w:r>
        <w:rPr>
          <w:rFonts w:ascii="Arial" w:hAnsi="Arial"/>
          <w:i/>
          <w:spacing w:val="-2"/>
          <w:w w:val="85"/>
          <w:sz w:val="22"/>
        </w:rPr>
        <w:t> </w:t>
      </w:r>
      <w:r>
        <w:rPr>
          <w:rFonts w:ascii="Arial MT" w:hAnsi="Arial MT"/>
          <w:w w:val="85"/>
          <w:sz w:val="22"/>
        </w:rPr>
        <w:t>oe/</w:t>
      </w:r>
      <w:r>
        <w:rPr>
          <w:rFonts w:ascii="Arial MT" w:hAnsi="Arial MT"/>
          <w:spacing w:val="-6"/>
          <w:sz w:val="22"/>
        </w:rPr>
        <w:t> </w:t>
      </w:r>
      <w:r>
        <w:rPr>
          <w:rFonts w:ascii="Arial MT" w:hAnsi="Arial MT"/>
          <w:w w:val="85"/>
          <w:sz w:val="22"/>
        </w:rPr>
        <w:t>Forero</w:t>
      </w:r>
      <w:r>
        <w:rPr>
          <w:rFonts w:ascii="Arial MT" w:hAnsi="Arial MT"/>
          <w:spacing w:val="-7"/>
          <w:sz w:val="22"/>
        </w:rPr>
        <w:t> </w:t>
      </w:r>
      <w:r>
        <w:rPr>
          <w:rFonts w:ascii="Arial MT" w:hAnsi="Arial MT"/>
          <w:w w:val="85"/>
          <w:sz w:val="22"/>
        </w:rPr>
        <w:t>Oon</w:t>
      </w:r>
      <w:r>
        <w:rPr>
          <w:rFonts w:ascii="Arial MT" w:hAnsi="Arial MT"/>
          <w:spacing w:val="-1"/>
          <w:w w:val="85"/>
          <w:sz w:val="22"/>
        </w:rPr>
        <w:t> </w:t>
      </w:r>
      <w:r>
        <w:rPr>
          <w:rFonts w:ascii="Arial" w:hAnsi="Arial"/>
          <w:i/>
          <w:w w:val="85"/>
          <w:sz w:val="22"/>
        </w:rPr>
        <w:t>Manuel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pacing w:val="-10"/>
          <w:w w:val="85"/>
          <w:sz w:val="22"/>
        </w:rPr>
        <w:t>C</w:t>
      </w:r>
      <w:r>
        <w:rPr>
          <w:rFonts w:ascii="Arial" w:hAnsi="Arial"/>
          <w:i/>
          <w:sz w:val="22"/>
        </w:rPr>
        <w:tab/>
      </w:r>
      <w:r>
        <w:rPr>
          <w:rFonts w:ascii="Arial" w:hAnsi="Arial"/>
          <w:i/>
          <w:spacing w:val="-5"/>
          <w:w w:val="95"/>
          <w:sz w:val="22"/>
        </w:rPr>
        <w:t>ll</w:t>
      </w:r>
      <w:r>
        <w:rPr>
          <w:rFonts w:ascii="Arial" w:hAnsi="Arial"/>
          <w:i/>
          <w:sz w:val="22"/>
        </w:rPr>
        <w:tab/>
      </w:r>
      <w:r>
        <w:rPr>
          <w:rFonts w:ascii="Arial" w:hAnsi="Arial"/>
          <w:i/>
          <w:spacing w:val="-2"/>
          <w:w w:val="95"/>
          <w:sz w:val="22"/>
        </w:rPr>
        <w:t>’illa</w:t>
      </w:r>
    </w:p>
    <w:p>
      <w:pPr>
        <w:pStyle w:val="BodyText"/>
        <w:rPr>
          <w:rFonts w:ascii="Arial"/>
          <w:i/>
          <w:sz w:val="23"/>
        </w:rPr>
      </w:pPr>
    </w:p>
    <w:p>
      <w:pPr>
        <w:pStyle w:val="BodyText"/>
        <w:rPr>
          <w:rFonts w:ascii="Arial"/>
          <w:i/>
          <w:sz w:val="23"/>
        </w:rPr>
      </w:pPr>
    </w:p>
    <w:p>
      <w:pPr>
        <w:pStyle w:val="BodyText"/>
        <w:spacing w:before="129"/>
        <w:rPr>
          <w:rFonts w:ascii="Arial"/>
          <w:i/>
          <w:sz w:val="23"/>
        </w:rPr>
      </w:pPr>
    </w:p>
    <w:p>
      <w:pPr>
        <w:tabs>
          <w:tab w:pos="6160" w:val="left" w:leader="none"/>
          <w:tab w:pos="7799" w:val="left" w:leader="none"/>
        </w:tabs>
        <w:spacing w:line="230" w:lineRule="exact" w:before="0"/>
        <w:ind w:left="3883" w:right="0" w:firstLine="0"/>
        <w:jc w:val="left"/>
        <w:rPr>
          <w:sz w:val="23"/>
        </w:rPr>
      </w:pPr>
      <w:r>
        <w:rPr>
          <w:w w:val="105"/>
          <w:sz w:val="23"/>
        </w:rPr>
        <w:t>LIC.</w:t>
      </w:r>
      <w:r>
        <w:rPr>
          <w:spacing w:val="-4"/>
          <w:w w:val="105"/>
          <w:sz w:val="23"/>
        </w:rPr>
        <w:t> </w:t>
      </w:r>
      <w:r>
        <w:rPr>
          <w:b/>
          <w:color w:val="080808"/>
          <w:w w:val="105"/>
          <w:sz w:val="23"/>
        </w:rPr>
        <w:t>JOSE </w:t>
      </w:r>
      <w:r>
        <w:rPr>
          <w:b/>
          <w:spacing w:val="-2"/>
          <w:w w:val="105"/>
          <w:sz w:val="23"/>
        </w:rPr>
        <w:t>HERIBERTO</w:t>
      </w:r>
      <w:r>
        <w:rPr>
          <w:b/>
          <w:sz w:val="23"/>
        </w:rPr>
        <w:tab/>
      </w:r>
      <w:r>
        <w:rPr>
          <w:b/>
          <w:spacing w:val="-4"/>
          <w:w w:val="105"/>
          <w:sz w:val="23"/>
        </w:rPr>
        <w:t>ARCIA</w:t>
      </w:r>
      <w:r>
        <w:rPr>
          <w:b/>
          <w:sz w:val="23"/>
        </w:rPr>
        <w:tab/>
      </w:r>
      <w:r>
        <w:rPr>
          <w:color w:val="212121"/>
          <w:spacing w:val="-5"/>
          <w:w w:val="105"/>
          <w:sz w:val="23"/>
        </w:rPr>
        <w:t>,°’</w:t>
      </w:r>
    </w:p>
    <w:p>
      <w:pPr>
        <w:spacing w:line="90" w:lineRule="exact" w:before="0"/>
        <w:ind w:left="0" w:right="1963" w:firstLine="0"/>
        <w:jc w:val="right"/>
        <w:rPr>
          <w:sz w:val="14"/>
        </w:rPr>
      </w:pPr>
      <w:r>
        <w:rPr>
          <w:color w:val="212121"/>
          <w:spacing w:val="-10"/>
          <w:w w:val="105"/>
          <w:sz w:val="14"/>
        </w:rPr>
        <w:t>e</w:t>
      </w:r>
    </w:p>
    <w:p>
      <w:pPr>
        <w:spacing w:line="245" w:lineRule="exact" w:before="0"/>
        <w:ind w:left="2165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PRESIDENTE</w:t>
      </w:r>
      <w:r>
        <w:rPr>
          <w:b/>
          <w:spacing w:val="4"/>
          <w:sz w:val="24"/>
        </w:rPr>
        <w:t> </w:t>
      </w:r>
      <w:r>
        <w:rPr>
          <w:b/>
          <w:spacing w:val="-4"/>
          <w:sz w:val="24"/>
        </w:rPr>
        <w:t>MUNICIPAL</w:t>
      </w:r>
      <w:r>
        <w:rPr>
          <w:b/>
          <w:spacing w:val="7"/>
          <w:sz w:val="24"/>
        </w:rPr>
        <w:t> </w:t>
      </w:r>
      <w:r>
        <w:rPr>
          <w:b/>
          <w:spacing w:val="-4"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pacing w:val="-4"/>
          <w:sz w:val="24"/>
        </w:rPr>
        <w:t>IXTLAHUACAN</w:t>
      </w:r>
      <w:r>
        <w:rPr>
          <w:b/>
          <w:spacing w:val="3"/>
          <w:sz w:val="24"/>
        </w:rPr>
        <w:t> </w:t>
      </w:r>
      <w:r>
        <w:rPr>
          <w:b/>
          <w:color w:val="0C0C0C"/>
          <w:spacing w:val="-4"/>
          <w:sz w:val="24"/>
        </w:rPr>
        <w:t>DE</w:t>
      </w:r>
      <w:r>
        <w:rPr>
          <w:b/>
          <w:color w:val="0C0C0C"/>
          <w:spacing w:val="-7"/>
          <w:sz w:val="24"/>
        </w:rPr>
        <w:t> </w:t>
      </w:r>
      <w:r>
        <w:rPr>
          <w:b/>
          <w:spacing w:val="-4"/>
          <w:sz w:val="24"/>
        </w:rPr>
        <w:t>LO0‹</w:t>
      </w:r>
      <w:r>
        <w:rPr>
          <w:b/>
          <w:spacing w:val="41"/>
          <w:sz w:val="24"/>
        </w:rPr>
        <w:t> </w:t>
      </w:r>
      <w:r>
        <w:rPr>
          <w:b/>
          <w:spacing w:val="-4"/>
          <w:sz w:val="24"/>
        </w:rPr>
        <w:t>¥5IUI8RIU</w:t>
      </w:r>
      <w:r>
        <w:rPr>
          <w:b/>
          <w:spacing w:val="13"/>
          <w:sz w:val="24"/>
        </w:rPr>
        <w:t> </w:t>
      </w:r>
      <w:r>
        <w:rPr>
          <w:b/>
          <w:spacing w:val="-4"/>
          <w:sz w:val="24"/>
        </w:rPr>
        <w:t>DS/8ALISCO</w:t>
      </w:r>
    </w:p>
    <w:p>
      <w:pPr>
        <w:pStyle w:val="BodyText"/>
        <w:spacing w:before="264"/>
        <w:rPr>
          <w:b/>
        </w:rPr>
      </w:pPr>
    </w:p>
    <w:p>
      <w:pPr>
        <w:spacing w:line="216" w:lineRule="auto" w:before="0"/>
        <w:ind w:left="1410" w:right="7904" w:firstLine="5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4084320</wp:posOffset>
                </wp:positionH>
                <wp:positionV relativeFrom="paragraph">
                  <wp:posOffset>295118</wp:posOffset>
                </wp:positionV>
                <wp:extent cx="202692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 h="0">
                              <a:moveTo>
                                <a:pt x="0" y="0"/>
                              </a:moveTo>
                              <a:lnTo>
                                <a:pt x="2026920" y="0"/>
                              </a:lnTo>
                            </a:path>
                          </a:pathLst>
                        </a:custGeom>
                        <a:ln w="12187">
                          <a:solidFill>
                            <a:srgbClr val="974F6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00006pt;margin-top:23.237658pt;width:159.6pt;height:.1pt;mso-position-horizontal-relative:page;mso-position-vertical-relative:paragraph;z-index:-15728640;mso-wrap-distance-left:0;mso-wrap-distance-right:0" id="docshape6" coordorigin="6432,465" coordsize="3192,0" path="m6432,465l9624,465e" filled="false" stroked="true" strokeweight=".959629pt" strokecolor="#974f67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68580</wp:posOffset>
            </wp:positionH>
            <wp:positionV relativeFrom="paragraph">
              <wp:posOffset>172106</wp:posOffset>
            </wp:positionV>
            <wp:extent cx="187452" cy="18280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182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2007107</wp:posOffset>
            </wp:positionH>
            <wp:positionV relativeFrom="paragraph">
              <wp:posOffset>185817</wp:posOffset>
            </wp:positionV>
            <wp:extent cx="361188" cy="17823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17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3255264</wp:posOffset>
            </wp:positionH>
            <wp:positionV relativeFrom="paragraph">
              <wp:posOffset>185817</wp:posOffset>
            </wp:positionV>
            <wp:extent cx="384048" cy="178239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" cy="178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19"/>
        </w:rPr>
        <w:t>C.c.p.</w:t>
      </w:r>
      <w:r>
        <w:rPr>
          <w:spacing w:val="-5"/>
          <w:sz w:val="19"/>
        </w:rPr>
        <w:t> </w:t>
      </w:r>
      <w:r>
        <w:rPr>
          <w:spacing w:val="-6"/>
          <w:sz w:val="19"/>
        </w:rPr>
        <w:t>Archivo</w:t>
      </w:r>
      <w:r>
        <w:rPr>
          <w:spacing w:val="-2"/>
          <w:sz w:val="19"/>
        </w:rPr>
        <w:t> se/vzh</w:t>
      </w:r>
    </w:p>
    <w:sectPr>
      <w:headerReference w:type="default" r:id="rId5"/>
      <w:type w:val="continuous"/>
      <w:pgSz w:w="11870" w:h="18670"/>
      <w:pgMar w:header="0" w:footer="0" w:top="3020" w:bottom="0" w:left="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92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94944" cy="135736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4944" cy="135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39712">
          <wp:simplePos x="0" y="0"/>
          <wp:positionH relativeFrom="page">
            <wp:posOffset>6089903</wp:posOffset>
          </wp:positionH>
          <wp:positionV relativeFrom="page">
            <wp:posOffset>699246</wp:posOffset>
          </wp:positionV>
          <wp:extent cx="521207" cy="65811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21207" cy="658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40224">
          <wp:simplePos x="0" y="0"/>
          <wp:positionH relativeFrom="page">
            <wp:posOffset>5916167</wp:posOffset>
          </wp:positionH>
          <wp:positionV relativeFrom="page">
            <wp:posOffset>1850946</wp:posOffset>
          </wp:positionV>
          <wp:extent cx="923543" cy="73123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23543" cy="731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736">
              <wp:simplePos x="0" y="0"/>
              <wp:positionH relativeFrom="page">
                <wp:posOffset>5708573</wp:posOffset>
              </wp:positionH>
              <wp:positionV relativeFrom="page">
                <wp:posOffset>1668956</wp:posOffset>
              </wp:positionV>
              <wp:extent cx="1304290" cy="18415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30429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5" w:lineRule="exact" w:before="0"/>
                            <w:ind w:left="20" w:right="0" w:firstLine="0"/>
                            <w:jc w:val="left"/>
                            <w:rPr>
                              <w:sz w:val="25"/>
                            </w:rPr>
                          </w:pPr>
                          <w:r>
                            <w:rPr>
                              <w:color w:val="3A3A3A"/>
                              <w:w w:val="110"/>
                              <w:sz w:val="25"/>
                            </w:rPr>
                            <w:t>de</w:t>
                          </w:r>
                          <w:r>
                            <w:rPr>
                              <w:color w:val="3A3A3A"/>
                              <w:spacing w:val="-11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color w:val="525252"/>
                              <w:w w:val="110"/>
                              <w:sz w:val="25"/>
                            </w:rPr>
                            <w:t>íos</w:t>
                          </w:r>
                          <w:r>
                            <w:rPr>
                              <w:color w:val="525252"/>
                              <w:spacing w:val="25"/>
                              <w:w w:val="110"/>
                              <w:sz w:val="25"/>
                            </w:rPr>
                            <w:t> </w:t>
                          </w:r>
                          <w:r>
                            <w:rPr>
                              <w:color w:val="2F2F2F"/>
                              <w:spacing w:val="-2"/>
                              <w:w w:val="110"/>
                              <w:sz w:val="25"/>
                            </w:rPr>
                            <w:t>Membrillos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9.493988pt;margin-top:131.413910pt;width:102.7pt;height:14.5pt;mso-position-horizontal-relative:page;mso-position-vertical-relative:page;z-index:-15775744" type="#_x0000_t202" id="docshape1" filled="false" stroked="false">
              <v:textbox inset="0,0,0,0">
                <w:txbxContent>
                  <w:p>
                    <w:pPr>
                      <w:spacing w:line="275" w:lineRule="exact" w:before="0"/>
                      <w:ind w:left="2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color w:val="3A3A3A"/>
                        <w:w w:val="110"/>
                        <w:sz w:val="25"/>
                      </w:rPr>
                      <w:t>de</w:t>
                    </w:r>
                    <w:r>
                      <w:rPr>
                        <w:color w:val="3A3A3A"/>
                        <w:spacing w:val="-11"/>
                        <w:w w:val="110"/>
                        <w:sz w:val="25"/>
                      </w:rPr>
                      <w:t> </w:t>
                    </w:r>
                    <w:r>
                      <w:rPr>
                        <w:color w:val="525252"/>
                        <w:w w:val="110"/>
                        <w:sz w:val="25"/>
                      </w:rPr>
                      <w:t>íos</w:t>
                    </w:r>
                    <w:r>
                      <w:rPr>
                        <w:color w:val="525252"/>
                        <w:spacing w:val="25"/>
                        <w:w w:val="110"/>
                        <w:sz w:val="25"/>
                      </w:rPr>
                      <w:t> </w:t>
                    </w:r>
                    <w:r>
                      <w:rPr>
                        <w:color w:val="2F2F2F"/>
                        <w:spacing w:val="-2"/>
                        <w:w w:val="110"/>
                        <w:sz w:val="25"/>
                      </w:rPr>
                      <w:t>Membrillos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129" w:hanging="363"/>
        <w:jc w:val="left"/>
      </w:pPr>
      <w:rPr>
        <w:rFonts w:hint="default"/>
        <w:spacing w:val="-1"/>
        <w:w w:val="10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38" w:hanging="36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757" w:hanging="36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75" w:hanging="36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94" w:hanging="36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13" w:hanging="36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31" w:hanging="36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50" w:hanging="36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69" w:hanging="36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73" w:right="16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31"/>
      <w:ind w:left="2121" w:hanging="366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image" Target="media/image7.jpeg"/><Relationship Id="rId10" Type="http://schemas.openxmlformats.org/officeDocument/2006/relationships/image" Target="media/image8.png"/><Relationship Id="rId11" Type="http://schemas.openxmlformats.org/officeDocument/2006/relationships/image" Target="media/image9.jpeg"/><Relationship Id="rId12" Type="http://schemas.openxmlformats.org/officeDocument/2006/relationships/image" Target="media/image10.jpeg"/><Relationship Id="rId1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2026-09-24T20:26:51Z</dcterms:created>
  <dcterms:modified xsi:type="dcterms:W3CDTF">2026-09-24T20:26:51Z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2026-02-12T00:00:00Z</vt:filetime>
  </property>
  <property fmtid="{D5CDD505-2E9C-101B-9397-08002B2CF9AE}" pid="4" name="Creator">
    <vt:lpwstr>Brother Scanner System : MFC-L9570CDW series</vt:lpwstr>
  </property>
  <property fmtid="{D5CDD505-2E9C-101B-9397-08002B2CF9AE}" pid="5" name="LastSaved">
    <vt:filetime>2026-09-24T00:00:00Z</vt:filetime>
  </property>
  <property fmtid="{D5CDD505-2E9C-101B-9397-08002B2CF9AE}" pid="6" name="Producer">
    <vt:lpwstr>Brother Scanner System Image Conversion</vt:lpwstr>
  </property>
</Properties>
</file>