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rFonts w:ascii="Arial" w:hAnsi="Arial" w:cs="Arial"/>
          <w:b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eastAsiaTheme="majorEastAsia"/>
          <w:caps/>
          <w:sz w:val="64"/>
          <w:szCs w:val="64"/>
        </w:rPr>
      </w:sdtEndPr>
      <w:sdtContent>
        <w:p w14:paraId="4BDFB5F2" w14:textId="52369C92" w:rsidR="00924A57" w:rsidRPr="00144061" w:rsidRDefault="00924A57">
          <w:pPr>
            <w:pStyle w:val="Sinespaciado"/>
            <w:spacing w:before="1540" w:after="240"/>
            <w:jc w:val="center"/>
            <w:rPr>
              <w:rFonts w:ascii="Arial" w:hAnsi="Arial" w:cs="Arial"/>
            </w:rPr>
          </w:pPr>
          <w:r w:rsidRPr="00144061">
            <w:rPr>
              <w:rFonts w:ascii="Arial" w:hAnsi="Arial" w:cs="Arial"/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7914CC53">
                <wp:simplePos x="0" y="0"/>
                <wp:positionH relativeFrom="margin">
                  <wp:posOffset>2020957</wp:posOffset>
                </wp:positionH>
                <wp:positionV relativeFrom="paragraph">
                  <wp:posOffset>-125702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144061">
            <w:rPr>
              <w:rFonts w:ascii="Arial" w:hAnsi="Arial" w:cs="Arial"/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="Arial" w:eastAsiaTheme="majorEastAsia" w:hAnsi="Arial" w:cs="Arial"/>
              <w:b/>
              <w:bCs/>
              <w:caps/>
              <w:sz w:val="56"/>
              <w:szCs w:val="56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Content>
            <w:p w14:paraId="6053D144" w14:textId="32B7E736" w:rsidR="00924A57" w:rsidRPr="00EF57F3" w:rsidRDefault="005E081B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="Arial" w:eastAsiaTheme="majorEastAsia" w:hAnsi="Arial" w:cs="Arial"/>
                  <w:b/>
                  <w:bCs/>
                  <w:caps/>
                  <w:sz w:val="56"/>
                  <w:szCs w:val="56"/>
                </w:rPr>
              </w:pPr>
              <w:r w:rsidRPr="00EF57F3">
                <w:rPr>
                  <w:rFonts w:ascii="Arial" w:eastAsiaTheme="majorEastAsia" w:hAnsi="Arial" w:cs="Arial"/>
                  <w:b/>
                  <w:bCs/>
                  <w:caps/>
                  <w:sz w:val="56"/>
                  <w:szCs w:val="56"/>
                </w:rPr>
                <w:t>informe SEMestral</w:t>
              </w:r>
            </w:p>
          </w:sdtContent>
        </w:sdt>
        <w:sdt>
          <w:sdtPr>
            <w:rPr>
              <w:rFonts w:ascii="Arial" w:hAnsi="Arial" w:cs="Arial"/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6717AFF3" w:rsidR="00924A57" w:rsidRPr="00144061" w:rsidRDefault="0040017B">
              <w:pPr>
                <w:pStyle w:val="Sinespaciado"/>
                <w:jc w:val="center"/>
                <w:rPr>
                  <w:rFonts w:ascii="Arial" w:hAnsi="Arial" w:cs="Arial"/>
                  <w:b/>
                  <w:bCs/>
                  <w:sz w:val="28"/>
                  <w:szCs w:val="28"/>
                </w:rPr>
              </w:pPr>
              <w:r w:rsidRPr="00144061">
                <w:rPr>
                  <w:rFonts w:ascii="Arial" w:hAnsi="Arial" w:cs="Arial"/>
                  <w:b/>
                  <w:bCs/>
                  <w:sz w:val="28"/>
                  <w:szCs w:val="28"/>
                </w:rPr>
                <w:t>COMISIÓN EDILICIA DE TRANSPARENCIA, PRENSA Y DIFUSIÓN</w:t>
              </w:r>
            </w:p>
          </w:sdtContent>
        </w:sdt>
        <w:p w14:paraId="509F7B17" w14:textId="682A71D1" w:rsidR="00924A57" w:rsidRPr="00144061" w:rsidRDefault="00924A57">
          <w:pPr>
            <w:pStyle w:val="Sinespaciado"/>
            <w:spacing w:before="480"/>
            <w:jc w:val="center"/>
            <w:rPr>
              <w:rFonts w:ascii="Arial" w:hAnsi="Arial" w:cs="Arial"/>
            </w:rPr>
          </w:pPr>
          <w:r w:rsidRPr="00144061">
            <w:rPr>
              <w:rFonts w:ascii="Arial" w:hAnsi="Arial" w:cs="Arial"/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12D16E7" w14:textId="77777777" w:rsidR="00EF57F3" w:rsidRDefault="00EF57F3" w:rsidP="00EF57F3">
          <w:pPr>
            <w:pStyle w:val="Sinespaciado"/>
            <w:spacing w:before="480"/>
            <w:rPr>
              <w:rFonts w:ascii="Arial" w:hAnsi="Arial" w:cs="Arial"/>
              <w:b/>
              <w:bCs/>
            </w:rPr>
          </w:pPr>
        </w:p>
        <w:p w14:paraId="63879D2E" w14:textId="45386FFD" w:rsidR="00924A57" w:rsidRPr="00144061" w:rsidRDefault="00924A57" w:rsidP="00EF57F3">
          <w:pPr>
            <w:pStyle w:val="Sinespaciado"/>
            <w:spacing w:before="480"/>
            <w:rPr>
              <w:rFonts w:ascii="Arial" w:hAnsi="Arial" w:cs="Arial"/>
              <w:b/>
              <w:bCs/>
            </w:rPr>
          </w:pPr>
          <w:r w:rsidRPr="00144061">
            <w:rPr>
              <w:rFonts w:ascii="Arial" w:hAnsi="Arial" w:cs="Arial"/>
              <w:b/>
              <w:bCs/>
            </w:rPr>
            <w:t>INTEGRANTES DE LA COMISIÓN:</w:t>
          </w:r>
        </w:p>
        <w:p w14:paraId="04EAF7FE" w14:textId="77777777" w:rsidR="00EF57F3" w:rsidRDefault="00EF57F3">
          <w:pPr>
            <w:spacing w:line="240" w:lineRule="auto"/>
            <w:rPr>
              <w:rFonts w:ascii="Arial" w:hAnsi="Arial" w:cs="Arial"/>
              <w:bCs/>
              <w:color w:val="auto"/>
              <w:sz w:val="22"/>
              <w:lang w:eastAsia="es-MX"/>
            </w:rPr>
          </w:pPr>
        </w:p>
        <w:p w14:paraId="48F5EB0F" w14:textId="4C94D638" w:rsidR="00924A57" w:rsidRPr="00144061" w:rsidRDefault="00144061">
          <w:pPr>
            <w:spacing w:line="240" w:lineRule="auto"/>
            <w:rPr>
              <w:rFonts w:ascii="Arial" w:eastAsiaTheme="majorEastAsia" w:hAnsi="Arial" w:cs="Arial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144061">
            <w:rPr>
              <w:rFonts w:ascii="Arial" w:hAnsi="Arial" w:cs="Arial"/>
              <w:bCs/>
              <w:color w:val="auto"/>
              <w:sz w:val="22"/>
              <w:lang w:eastAsia="es-MX"/>
            </w:rPr>
            <w:t>ANA LIVIER CONTRERAS MENDOZA (REGIDORA PRESIDENTA DE LA COMISIÓN)</w:t>
          </w:r>
          <w:r w:rsidRPr="00144061">
            <w:rPr>
              <w:rFonts w:ascii="Arial" w:hAnsi="Arial" w:cs="Arial"/>
              <w:bCs/>
              <w:color w:val="auto"/>
              <w:sz w:val="22"/>
              <w:lang w:eastAsia="es-MX"/>
            </w:rPr>
            <w:br/>
            <w:t>ALMA ROSALÍA LÓPEZ VALADEZ (REGIDORA VOCAL DE LA COMISIÓN)</w:t>
          </w:r>
          <w:r w:rsidRPr="00144061">
            <w:rPr>
              <w:rFonts w:ascii="Arial" w:hAnsi="Arial" w:cs="Arial"/>
              <w:bCs/>
              <w:color w:val="auto"/>
              <w:sz w:val="22"/>
              <w:lang w:eastAsia="es-MX"/>
            </w:rPr>
            <w:br/>
            <w:t>BLANCA MIREYA TRUJILLO ROCHÍN (REGIDORA VOCAL DE LA COMISIÓN)</w:t>
          </w:r>
          <w:r w:rsidR="00924A57" w:rsidRPr="00144061">
            <w:rPr>
              <w:rFonts w:ascii="Arial" w:eastAsiaTheme="majorEastAsia" w:hAnsi="Arial" w:cs="Arial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144061" w:rsidRDefault="00EB304E" w:rsidP="00144061">
      <w:pPr>
        <w:pStyle w:val="Contenido"/>
        <w:rPr>
          <w:rFonts w:ascii="Arial" w:hAnsi="Arial" w:cs="Arial"/>
          <w:color w:val="auto"/>
          <w:sz w:val="40"/>
          <w:szCs w:val="32"/>
        </w:rPr>
      </w:pPr>
      <w:bookmarkStart w:id="1" w:name="_Toc53647110"/>
      <w:r w:rsidRPr="00144061">
        <w:rPr>
          <w:rFonts w:ascii="Arial" w:hAnsi="Arial" w:cs="Arial"/>
          <w:color w:val="auto"/>
          <w:sz w:val="40"/>
          <w:szCs w:val="32"/>
        </w:rPr>
        <w:lastRenderedPageBreak/>
        <w:t>Introducción.</w:t>
      </w:r>
      <w:bookmarkEnd w:id="1"/>
    </w:p>
    <w:p w14:paraId="484346C4" w14:textId="77777777" w:rsidR="00FC6255" w:rsidRPr="00144061" w:rsidRDefault="00FC6255" w:rsidP="00144061">
      <w:pPr>
        <w:pStyle w:val="Contenido"/>
        <w:rPr>
          <w:rFonts w:ascii="Arial" w:hAnsi="Arial" w:cs="Arial"/>
          <w:color w:val="auto"/>
        </w:rPr>
      </w:pPr>
    </w:p>
    <w:p w14:paraId="57FEA35F" w14:textId="42E6DD99" w:rsidR="00FC6255" w:rsidRPr="008D02CD" w:rsidRDefault="00EB304E" w:rsidP="007A2367">
      <w:pPr>
        <w:pStyle w:val="Contenido"/>
        <w:jc w:val="both"/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r w:rsidR="007A2367" w:rsidRPr="008D02CD">
        <w:rPr>
          <w:rFonts w:ascii="Arial" w:hAnsi="Arial" w:cs="Arial"/>
          <w:color w:val="auto"/>
        </w:rPr>
        <w:t>edilicia</w:t>
      </w:r>
      <w:r w:rsidRPr="008D02CD">
        <w:rPr>
          <w:rFonts w:ascii="Arial" w:hAnsi="Arial" w:cs="Arial"/>
          <w:color w:val="auto"/>
        </w:rPr>
        <w:t xml:space="preserve"> de </w:t>
      </w:r>
      <w:r w:rsidR="00C34E03" w:rsidRPr="008D02CD">
        <w:rPr>
          <w:rFonts w:ascii="Arial" w:hAnsi="Arial" w:cs="Arial"/>
          <w:color w:val="auto"/>
          <w:lang w:val="es-MX"/>
        </w:rPr>
        <w:t>TRANSPARENCIA, PRENSA Y DIFUSION</w:t>
      </w:r>
      <w:r w:rsidRPr="008D02CD">
        <w:rPr>
          <w:rFonts w:ascii="Arial" w:hAnsi="Arial" w:cs="Arial"/>
          <w:color w:val="auto"/>
        </w:rPr>
        <w:t xml:space="preserve"> de este Ayuntamiento</w:t>
      </w:r>
      <w:r w:rsidRPr="008D02CD">
        <w:rPr>
          <w:rStyle w:val="Refdenotaalpie"/>
          <w:rFonts w:ascii="Arial" w:hAnsi="Arial" w:cs="Arial"/>
          <w:color w:val="auto"/>
        </w:rPr>
        <w:footnoteReference w:id="1"/>
      </w:r>
      <w:r w:rsidRPr="008D02CD">
        <w:rPr>
          <w:rFonts w:ascii="Arial" w:hAnsi="Arial" w:cs="Arial"/>
          <w:color w:val="auto"/>
        </w:rPr>
        <w:t xml:space="preserve"> en el </w:t>
      </w:r>
      <w:r w:rsidR="00E449C3" w:rsidRPr="008D02CD">
        <w:rPr>
          <w:rFonts w:ascii="Arial" w:hAnsi="Arial" w:cs="Arial"/>
          <w:color w:val="auto"/>
        </w:rPr>
        <w:t>primer</w:t>
      </w:r>
      <w:r w:rsidRPr="008D02CD">
        <w:rPr>
          <w:rFonts w:ascii="Arial" w:hAnsi="Arial" w:cs="Arial"/>
          <w:color w:val="auto"/>
        </w:rPr>
        <w:t xml:space="preserve"> </w:t>
      </w:r>
      <w:r w:rsidR="00E449C3" w:rsidRPr="008D02CD">
        <w:rPr>
          <w:rFonts w:ascii="Arial" w:hAnsi="Arial" w:cs="Arial"/>
          <w:color w:val="auto"/>
        </w:rPr>
        <w:t>semestre</w:t>
      </w:r>
      <w:r w:rsidRPr="008D02CD">
        <w:rPr>
          <w:rFonts w:ascii="Arial" w:hAnsi="Arial" w:cs="Arial"/>
          <w:color w:val="auto"/>
        </w:rPr>
        <w:t xml:space="preserve"> del año </w:t>
      </w:r>
      <w:r w:rsidR="005E081B" w:rsidRPr="008D02CD">
        <w:rPr>
          <w:rFonts w:ascii="Arial" w:hAnsi="Arial" w:cs="Arial"/>
          <w:color w:val="auto"/>
        </w:rPr>
        <w:t xml:space="preserve">2026, </w:t>
      </w:r>
      <w:r w:rsidRPr="008D02CD">
        <w:rPr>
          <w:rFonts w:ascii="Arial" w:hAnsi="Arial" w:cs="Arial"/>
          <w:color w:val="auto"/>
        </w:rPr>
        <w:t>de la administración 2024-2027, al cual corresponden los siguientes meses:</w:t>
      </w:r>
    </w:p>
    <w:p w14:paraId="7EC2C0BF" w14:textId="77777777" w:rsidR="00144061" w:rsidRPr="008D02CD" w:rsidRDefault="00144061" w:rsidP="00144061">
      <w:pPr>
        <w:pStyle w:val="Contenido"/>
        <w:rPr>
          <w:rFonts w:ascii="Arial" w:hAnsi="Arial" w:cs="Arial"/>
          <w:color w:val="auto"/>
        </w:rPr>
      </w:pPr>
    </w:p>
    <w:p w14:paraId="669D160A" w14:textId="77777777" w:rsidR="008B6EB0" w:rsidRPr="008D02CD" w:rsidRDefault="008B6EB0" w:rsidP="00144061">
      <w:pPr>
        <w:pStyle w:val="Contenido"/>
        <w:numPr>
          <w:ilvl w:val="0"/>
          <w:numId w:val="4"/>
        </w:numPr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>Enero año 2026,</w:t>
      </w:r>
    </w:p>
    <w:p w14:paraId="33635DEB" w14:textId="77777777" w:rsidR="008B6EB0" w:rsidRPr="008D02CD" w:rsidRDefault="008B6EB0" w:rsidP="00144061">
      <w:pPr>
        <w:pStyle w:val="Contenido"/>
        <w:numPr>
          <w:ilvl w:val="0"/>
          <w:numId w:val="4"/>
        </w:numPr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>Febrero año 2026,</w:t>
      </w:r>
    </w:p>
    <w:p w14:paraId="0616C383" w14:textId="77777777" w:rsidR="008B6EB0" w:rsidRPr="008D02CD" w:rsidRDefault="008B6EB0" w:rsidP="00144061">
      <w:pPr>
        <w:pStyle w:val="Contenido"/>
        <w:numPr>
          <w:ilvl w:val="0"/>
          <w:numId w:val="4"/>
        </w:numPr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>Marzo año 2026,</w:t>
      </w:r>
    </w:p>
    <w:p w14:paraId="3257227A" w14:textId="3E82B6A7" w:rsidR="008B6EB0" w:rsidRPr="008D02CD" w:rsidRDefault="008B6EB0" w:rsidP="00144061">
      <w:pPr>
        <w:pStyle w:val="Contenido"/>
        <w:numPr>
          <w:ilvl w:val="0"/>
          <w:numId w:val="4"/>
        </w:numPr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>Abril año 2026,</w:t>
      </w:r>
    </w:p>
    <w:p w14:paraId="53D26A67" w14:textId="37A5FD3C" w:rsidR="008B6EB0" w:rsidRPr="008D02CD" w:rsidRDefault="008B6EB0" w:rsidP="00144061">
      <w:pPr>
        <w:pStyle w:val="Contenido"/>
        <w:numPr>
          <w:ilvl w:val="0"/>
          <w:numId w:val="4"/>
        </w:numPr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>Mayo año 2026,</w:t>
      </w:r>
    </w:p>
    <w:p w14:paraId="037A3C80" w14:textId="75F0B518" w:rsidR="008B6EB0" w:rsidRPr="008D02CD" w:rsidRDefault="008B6EB0" w:rsidP="00144061">
      <w:pPr>
        <w:pStyle w:val="Contenido"/>
        <w:numPr>
          <w:ilvl w:val="0"/>
          <w:numId w:val="4"/>
        </w:numPr>
        <w:rPr>
          <w:rFonts w:ascii="Arial" w:hAnsi="Arial" w:cs="Arial"/>
          <w:color w:val="auto"/>
        </w:rPr>
      </w:pPr>
      <w:r w:rsidRPr="008D02CD">
        <w:rPr>
          <w:rFonts w:ascii="Arial" w:hAnsi="Arial" w:cs="Arial"/>
          <w:color w:val="auto"/>
        </w:rPr>
        <w:t>Junio año 2026.</w:t>
      </w:r>
    </w:p>
    <w:p w14:paraId="53AD002F" w14:textId="77777777" w:rsidR="005374FB" w:rsidRPr="008D02CD" w:rsidRDefault="005374FB" w:rsidP="00144061">
      <w:pPr>
        <w:pStyle w:val="Contenido"/>
        <w:rPr>
          <w:rFonts w:ascii="Arial" w:hAnsi="Arial" w:cs="Arial"/>
          <w:color w:val="auto"/>
        </w:rPr>
      </w:pPr>
    </w:p>
    <w:p w14:paraId="347C9D50" w14:textId="62310DDA" w:rsidR="00144061" w:rsidRPr="007A2367" w:rsidRDefault="007A2367" w:rsidP="00144061">
      <w:pPr>
        <w:pStyle w:val="Contenido"/>
        <w:rPr>
          <w:rFonts w:ascii="Arial" w:hAnsi="Arial" w:cs="Arial"/>
          <w:color w:val="auto"/>
        </w:rPr>
      </w:pPr>
      <w:bookmarkStart w:id="2" w:name="_Toc53647112"/>
      <w:r w:rsidRPr="007A2367">
        <w:rPr>
          <w:rFonts w:ascii="Arial" w:hAnsi="Arial" w:cs="Arial"/>
          <w:color w:val="auto"/>
        </w:rPr>
        <w:t xml:space="preserve">La Comisión </w:t>
      </w:r>
      <w:r w:rsidRPr="007A2367">
        <w:rPr>
          <w:rFonts w:ascii="Arial" w:hAnsi="Arial" w:cs="Arial"/>
          <w:color w:val="auto"/>
        </w:rPr>
        <w:t>edilicia</w:t>
      </w:r>
      <w:r w:rsidRPr="007A2367">
        <w:rPr>
          <w:rFonts w:ascii="Arial" w:hAnsi="Arial" w:cs="Arial"/>
          <w:color w:val="auto"/>
        </w:rPr>
        <w:t xml:space="preserve"> de Transparencia, Prensa y Difusión es presidida por la regidora Ana Livier Contreras Mendoza</w:t>
      </w:r>
      <w:r w:rsidR="00144061" w:rsidRPr="007A2367">
        <w:rPr>
          <w:rFonts w:ascii="Arial" w:hAnsi="Arial" w:cs="Arial"/>
          <w:color w:val="auto"/>
        </w:rPr>
        <w:t>.</w:t>
      </w:r>
    </w:p>
    <w:p w14:paraId="158A347A" w14:textId="77777777" w:rsidR="00144061" w:rsidRDefault="00144061" w:rsidP="00144061">
      <w:pPr>
        <w:pStyle w:val="Contenido"/>
        <w:rPr>
          <w:rFonts w:ascii="Arial" w:hAnsi="Arial" w:cs="Arial"/>
          <w:color w:val="auto"/>
          <w:lang w:val="es-MX"/>
        </w:rPr>
      </w:pPr>
    </w:p>
    <w:p w14:paraId="602E1E3F" w14:textId="65AE7306" w:rsidR="00FC6255" w:rsidRPr="008D02CD" w:rsidRDefault="00EB304E" w:rsidP="007A2367">
      <w:pPr>
        <w:pStyle w:val="Contenido"/>
        <w:jc w:val="center"/>
        <w:rPr>
          <w:rFonts w:ascii="Arial" w:hAnsi="Arial" w:cs="Arial"/>
          <w:b/>
          <w:bCs/>
          <w:color w:val="auto"/>
          <w:sz w:val="32"/>
          <w:szCs w:val="24"/>
          <w:lang w:val="es-MX"/>
        </w:rPr>
      </w:pPr>
      <w:r w:rsidRPr="008D02CD">
        <w:rPr>
          <w:rFonts w:ascii="Arial" w:hAnsi="Arial" w:cs="Arial"/>
          <w:b/>
          <w:bCs/>
          <w:color w:val="auto"/>
          <w:sz w:val="32"/>
          <w:szCs w:val="24"/>
          <w:lang w:val="es-MX"/>
        </w:rPr>
        <w:t xml:space="preserve">Integrantes de la Comisión </w:t>
      </w:r>
      <w:r w:rsidR="00144061" w:rsidRPr="008D02CD">
        <w:rPr>
          <w:rFonts w:ascii="Arial" w:hAnsi="Arial" w:cs="Arial"/>
          <w:b/>
          <w:bCs/>
          <w:color w:val="auto"/>
          <w:sz w:val="32"/>
          <w:szCs w:val="24"/>
          <w:lang w:val="es-MX"/>
        </w:rPr>
        <w:t>edilicia</w:t>
      </w:r>
      <w:r w:rsidRPr="008D02CD">
        <w:rPr>
          <w:rFonts w:ascii="Arial" w:hAnsi="Arial" w:cs="Arial"/>
          <w:b/>
          <w:bCs/>
          <w:color w:val="auto"/>
          <w:sz w:val="32"/>
          <w:szCs w:val="24"/>
          <w:lang w:val="es-MX"/>
        </w:rPr>
        <w:t>.</w:t>
      </w:r>
      <w:bookmarkEnd w:id="2"/>
    </w:p>
    <w:p w14:paraId="1F16E98E" w14:textId="77777777" w:rsidR="00144061" w:rsidRDefault="00C34E03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 w:rsidRPr="00144061">
        <w:rPr>
          <w:rFonts w:ascii="Arial" w:hAnsi="Arial" w:cs="Arial"/>
          <w:noProof/>
          <w:color w:val="auto"/>
        </w:rPr>
        <w:drawing>
          <wp:anchor distT="0" distB="0" distL="114300" distR="114300" simplePos="0" relativeHeight="251661312" behindDoc="1" locked="0" layoutInCell="1" allowOverlap="1" wp14:anchorId="796E9B11" wp14:editId="0181D0CF">
            <wp:simplePos x="0" y="0"/>
            <wp:positionH relativeFrom="column">
              <wp:posOffset>1242</wp:posOffset>
            </wp:positionH>
            <wp:positionV relativeFrom="paragraph">
              <wp:posOffset>-166</wp:posOffset>
            </wp:positionV>
            <wp:extent cx="1049283" cy="1518699"/>
            <wp:effectExtent l="0" t="0" r="0" b="5715"/>
            <wp:wrapNone/>
            <wp:docPr id="779815328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61" t="38404" r="17190" b="4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283" cy="1518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4061">
        <w:rPr>
          <w:rFonts w:ascii="Arial" w:hAnsi="Arial" w:cs="Arial"/>
          <w:color w:val="auto"/>
          <w:sz w:val="32"/>
          <w:szCs w:val="32"/>
          <w:lang w:val="es-MX"/>
        </w:rPr>
        <w:t xml:space="preserve">                           </w:t>
      </w:r>
    </w:p>
    <w:p w14:paraId="2869F361" w14:textId="0C00880C" w:rsidR="00144061" w:rsidRPr="00144061" w:rsidRDefault="00144061" w:rsidP="00144061">
      <w:pPr>
        <w:pStyle w:val="Contenido"/>
        <w:rPr>
          <w:rFonts w:ascii="Arial" w:hAnsi="Arial" w:cs="Arial"/>
          <w:color w:val="auto"/>
          <w:szCs w:val="28"/>
          <w:lang w:val="es-MX"/>
        </w:rPr>
      </w:pPr>
      <w:r>
        <w:rPr>
          <w:rFonts w:ascii="Arial" w:hAnsi="Arial" w:cs="Arial"/>
          <w:color w:val="auto"/>
          <w:sz w:val="32"/>
          <w:szCs w:val="32"/>
          <w:lang w:val="es-MX"/>
        </w:rPr>
        <w:t xml:space="preserve">                             </w:t>
      </w:r>
      <w:r w:rsidRPr="00144061">
        <w:rPr>
          <w:rFonts w:ascii="Arial" w:hAnsi="Arial" w:cs="Arial"/>
          <w:color w:val="auto"/>
          <w:szCs w:val="28"/>
          <w:lang w:val="es-MX"/>
        </w:rPr>
        <w:t>Ana Livier Contreras Mendoza</w:t>
      </w:r>
    </w:p>
    <w:p w14:paraId="5F5F5772" w14:textId="45884E15" w:rsidR="00144061" w:rsidRPr="00144061" w:rsidRDefault="00144061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 w:rsidRPr="00144061">
        <w:rPr>
          <w:rFonts w:ascii="Arial" w:hAnsi="Arial" w:cs="Arial"/>
          <w:color w:val="auto"/>
          <w:szCs w:val="28"/>
          <w:lang w:val="es-MX"/>
        </w:rPr>
        <w:t xml:space="preserve">                        </w:t>
      </w:r>
      <w:r w:rsidRPr="00144061">
        <w:rPr>
          <w:rFonts w:ascii="Arial" w:hAnsi="Arial" w:cs="Arial"/>
          <w:color w:val="auto"/>
          <w:szCs w:val="28"/>
          <w:lang w:val="es-MX"/>
        </w:rPr>
        <w:t xml:space="preserve">Regidora </w:t>
      </w:r>
      <w:r w:rsidR="008D02CD" w:rsidRPr="00144061">
        <w:rPr>
          <w:rFonts w:ascii="Arial" w:hAnsi="Arial" w:cs="Arial"/>
          <w:color w:val="auto"/>
          <w:szCs w:val="28"/>
          <w:lang w:val="es-MX"/>
        </w:rPr>
        <w:t>presidenta</w:t>
      </w:r>
      <w:r w:rsidRPr="00144061">
        <w:rPr>
          <w:rFonts w:ascii="Arial" w:hAnsi="Arial" w:cs="Arial"/>
          <w:color w:val="auto"/>
          <w:szCs w:val="28"/>
          <w:lang w:val="es-MX"/>
        </w:rPr>
        <w:t xml:space="preserve"> de la Comisión</w:t>
      </w:r>
    </w:p>
    <w:p w14:paraId="3AFD68C0" w14:textId="6EA71A44" w:rsidR="001D42D9" w:rsidRPr="00144061" w:rsidRDefault="001D42D9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 w:rsidRPr="00144061">
        <w:rPr>
          <w:rFonts w:ascii="Arial" w:hAnsi="Arial" w:cs="Arial"/>
          <w:color w:val="auto"/>
          <w:sz w:val="32"/>
          <w:szCs w:val="32"/>
          <w:lang w:val="es-MX"/>
        </w:rPr>
        <w:t>.</w:t>
      </w:r>
    </w:p>
    <w:p w14:paraId="75AE5D64" w14:textId="77777777" w:rsidR="001D42D9" w:rsidRPr="00144061" w:rsidRDefault="001D42D9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</w:p>
    <w:p w14:paraId="1D4F2D19" w14:textId="0C18846D" w:rsidR="00144061" w:rsidRDefault="008D02CD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 w:rsidRPr="00144061">
        <w:rPr>
          <w:rFonts w:ascii="Arial" w:hAnsi="Arial" w:cs="Arial"/>
          <w:noProof/>
          <w:color w:val="auto"/>
        </w:rPr>
        <w:drawing>
          <wp:anchor distT="0" distB="0" distL="114300" distR="114300" simplePos="0" relativeHeight="251662336" behindDoc="1" locked="0" layoutInCell="1" allowOverlap="1" wp14:anchorId="00B10880" wp14:editId="0BD7B2C7">
            <wp:simplePos x="0" y="0"/>
            <wp:positionH relativeFrom="column">
              <wp:posOffset>1243</wp:posOffset>
            </wp:positionH>
            <wp:positionV relativeFrom="paragraph">
              <wp:posOffset>272140</wp:posOffset>
            </wp:positionV>
            <wp:extent cx="1049020" cy="1610888"/>
            <wp:effectExtent l="0" t="0" r="0" b="8890"/>
            <wp:wrapNone/>
            <wp:docPr id="44732872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5" t="36329" r="20387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882" cy="1613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FE65D9" w14:textId="59C59601" w:rsidR="00EF5AC9" w:rsidRPr="00144061" w:rsidRDefault="008D02CD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>
        <w:rPr>
          <w:rFonts w:ascii="Arial" w:hAnsi="Arial" w:cs="Arial"/>
          <w:color w:val="auto"/>
          <w:sz w:val="32"/>
          <w:szCs w:val="32"/>
          <w:lang w:val="es-MX"/>
        </w:rPr>
        <w:t xml:space="preserve">    </w:t>
      </w:r>
    </w:p>
    <w:p w14:paraId="67192DF3" w14:textId="2F688B1B" w:rsidR="001D42D9" w:rsidRPr="008D02CD" w:rsidRDefault="008D02CD" w:rsidP="00144061">
      <w:pPr>
        <w:pStyle w:val="Contenido"/>
        <w:rPr>
          <w:rFonts w:ascii="Arial" w:hAnsi="Arial" w:cs="Arial"/>
          <w:color w:val="auto"/>
          <w:szCs w:val="28"/>
          <w:lang w:val="es-MX"/>
        </w:rPr>
      </w:pPr>
      <w:r w:rsidRPr="008D02CD">
        <w:rPr>
          <w:rFonts w:ascii="Arial" w:hAnsi="Arial" w:cs="Arial"/>
          <w:color w:val="auto"/>
          <w:szCs w:val="28"/>
          <w:lang w:val="es-MX"/>
        </w:rPr>
        <w:t xml:space="preserve">                             </w:t>
      </w:r>
      <w:r w:rsidR="00C34E03" w:rsidRPr="008D02CD">
        <w:rPr>
          <w:rFonts w:ascii="Arial" w:hAnsi="Arial" w:cs="Arial"/>
          <w:color w:val="auto"/>
          <w:szCs w:val="28"/>
          <w:lang w:val="es-MX"/>
        </w:rPr>
        <w:t xml:space="preserve">Alma Rosalía </w:t>
      </w:r>
      <w:r w:rsidRPr="008D02CD">
        <w:rPr>
          <w:rFonts w:ascii="Arial" w:hAnsi="Arial" w:cs="Arial"/>
          <w:color w:val="auto"/>
          <w:szCs w:val="28"/>
          <w:lang w:val="es-MX"/>
        </w:rPr>
        <w:t>López</w:t>
      </w:r>
      <w:r w:rsidR="00C34E03" w:rsidRPr="008D02CD">
        <w:rPr>
          <w:rFonts w:ascii="Arial" w:hAnsi="Arial" w:cs="Arial"/>
          <w:color w:val="auto"/>
          <w:szCs w:val="28"/>
          <w:lang w:val="es-MX"/>
        </w:rPr>
        <w:t xml:space="preserve"> Valadez</w:t>
      </w:r>
    </w:p>
    <w:p w14:paraId="2F56615A" w14:textId="48A78389" w:rsidR="001D42D9" w:rsidRPr="008D02CD" w:rsidRDefault="008D02CD" w:rsidP="00144061">
      <w:pPr>
        <w:pStyle w:val="Contenido"/>
        <w:rPr>
          <w:rFonts w:ascii="Arial" w:hAnsi="Arial" w:cs="Arial"/>
          <w:color w:val="auto"/>
          <w:szCs w:val="28"/>
          <w:lang w:val="es-MX"/>
        </w:rPr>
      </w:pPr>
      <w:r w:rsidRPr="008D02CD">
        <w:rPr>
          <w:rFonts w:ascii="Arial" w:hAnsi="Arial" w:cs="Arial"/>
          <w:color w:val="auto"/>
          <w:szCs w:val="28"/>
          <w:lang w:val="es-MX"/>
        </w:rPr>
        <w:t xml:space="preserve">                          </w:t>
      </w:r>
      <w:r w:rsidR="001D42D9" w:rsidRPr="008D02CD">
        <w:rPr>
          <w:rFonts w:ascii="Arial" w:hAnsi="Arial" w:cs="Arial"/>
          <w:color w:val="auto"/>
          <w:szCs w:val="28"/>
          <w:lang w:val="es-MX"/>
        </w:rPr>
        <w:t xml:space="preserve">Integrante de la Comisión </w:t>
      </w:r>
      <w:r w:rsidRPr="008D02CD">
        <w:rPr>
          <w:rFonts w:ascii="Arial" w:hAnsi="Arial" w:cs="Arial"/>
          <w:color w:val="auto"/>
          <w:szCs w:val="28"/>
          <w:lang w:val="es-MX"/>
        </w:rPr>
        <w:t>edilicia</w:t>
      </w:r>
    </w:p>
    <w:p w14:paraId="10010CB3" w14:textId="77777777" w:rsidR="001D42D9" w:rsidRPr="00144061" w:rsidRDefault="001D42D9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</w:p>
    <w:p w14:paraId="358B3E9D" w14:textId="0AEA7433" w:rsidR="008D02CD" w:rsidRDefault="008D02CD" w:rsidP="008D02CD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 w:rsidRPr="008D02CD">
        <w:rPr>
          <w:rFonts w:ascii="Arial" w:hAnsi="Arial" w:cs="Arial"/>
          <w:color w:val="auto"/>
          <w:sz w:val="32"/>
          <w:szCs w:val="32"/>
          <w:lang w:val="es-MX"/>
        </w:rPr>
        <w:t xml:space="preserve"> </w:t>
      </w:r>
      <w:r>
        <w:rPr>
          <w:rFonts w:ascii="Arial" w:hAnsi="Arial" w:cs="Arial"/>
          <w:color w:val="auto"/>
          <w:sz w:val="32"/>
          <w:szCs w:val="32"/>
          <w:lang w:val="es-MX"/>
        </w:rPr>
        <w:t xml:space="preserve">                          </w:t>
      </w:r>
    </w:p>
    <w:p w14:paraId="3D31312B" w14:textId="77777777" w:rsidR="008D02CD" w:rsidRDefault="008D02CD" w:rsidP="008D02CD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>
        <w:rPr>
          <w:rFonts w:ascii="Arial" w:hAnsi="Arial" w:cs="Arial"/>
          <w:color w:val="auto"/>
          <w:sz w:val="32"/>
          <w:szCs w:val="32"/>
          <w:lang w:val="es-MX"/>
        </w:rPr>
        <w:t xml:space="preserve">                          </w:t>
      </w:r>
    </w:p>
    <w:p w14:paraId="3B56E9CC" w14:textId="01972259" w:rsidR="008D02CD" w:rsidRDefault="008D02CD" w:rsidP="008D02CD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  <w:r w:rsidRPr="00144061">
        <w:rPr>
          <w:rFonts w:ascii="Arial" w:hAnsi="Arial" w:cs="Arial"/>
          <w:noProof/>
          <w:color w:val="auto"/>
        </w:rPr>
        <w:drawing>
          <wp:anchor distT="0" distB="0" distL="114300" distR="114300" simplePos="0" relativeHeight="251663360" behindDoc="1" locked="0" layoutInCell="1" allowOverlap="1" wp14:anchorId="2FE70248" wp14:editId="258F7712">
            <wp:simplePos x="0" y="0"/>
            <wp:positionH relativeFrom="column">
              <wp:posOffset>635</wp:posOffset>
            </wp:positionH>
            <wp:positionV relativeFrom="paragraph">
              <wp:posOffset>241880</wp:posOffset>
            </wp:positionV>
            <wp:extent cx="1192162" cy="1168842"/>
            <wp:effectExtent l="0" t="0" r="8255" b="0"/>
            <wp:wrapNone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162" cy="1168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F9D06" w14:textId="61B92990" w:rsidR="008D02CD" w:rsidRDefault="008D02CD" w:rsidP="008D02CD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</w:p>
    <w:p w14:paraId="7AAB17F7" w14:textId="7470CA50" w:rsidR="008D02CD" w:rsidRPr="008D02CD" w:rsidRDefault="008D02CD" w:rsidP="008D02CD">
      <w:pPr>
        <w:pStyle w:val="Contenido"/>
        <w:rPr>
          <w:rFonts w:ascii="Arial" w:hAnsi="Arial" w:cs="Arial"/>
          <w:color w:val="auto"/>
          <w:szCs w:val="28"/>
          <w:lang w:val="es-MX"/>
        </w:rPr>
      </w:pPr>
      <w:r>
        <w:rPr>
          <w:rFonts w:ascii="Arial" w:hAnsi="Arial" w:cs="Arial"/>
          <w:color w:val="auto"/>
          <w:sz w:val="32"/>
          <w:szCs w:val="32"/>
          <w:lang w:val="es-MX"/>
        </w:rPr>
        <w:t xml:space="preserve">                          </w:t>
      </w:r>
      <w:r w:rsidRPr="008D02CD">
        <w:rPr>
          <w:rFonts w:ascii="Arial" w:hAnsi="Arial" w:cs="Arial"/>
          <w:color w:val="auto"/>
          <w:szCs w:val="28"/>
          <w:lang w:val="es-MX"/>
        </w:rPr>
        <w:t>Blanca Mireya Trujillo Rochin</w:t>
      </w:r>
    </w:p>
    <w:p w14:paraId="10C35F03" w14:textId="03DA40F2" w:rsidR="008D02CD" w:rsidRPr="008D02CD" w:rsidRDefault="008D02CD" w:rsidP="008D02CD">
      <w:pPr>
        <w:pStyle w:val="Contenido"/>
        <w:rPr>
          <w:rFonts w:ascii="Arial" w:hAnsi="Arial" w:cs="Arial"/>
          <w:color w:val="auto"/>
          <w:szCs w:val="28"/>
          <w:lang w:val="es-MX"/>
        </w:rPr>
      </w:pPr>
      <w:r w:rsidRPr="008D02CD">
        <w:rPr>
          <w:rFonts w:ascii="Arial" w:hAnsi="Arial" w:cs="Arial"/>
          <w:color w:val="auto"/>
          <w:szCs w:val="28"/>
          <w:lang w:val="es-MX"/>
        </w:rPr>
        <w:t xml:space="preserve">                           </w:t>
      </w:r>
      <w:r w:rsidRPr="008D02CD">
        <w:rPr>
          <w:rFonts w:ascii="Arial" w:hAnsi="Arial" w:cs="Arial"/>
          <w:color w:val="auto"/>
          <w:szCs w:val="28"/>
          <w:lang w:val="es-MX"/>
        </w:rPr>
        <w:t xml:space="preserve">Integrante de la Comisión </w:t>
      </w:r>
      <w:r w:rsidRPr="008D02CD">
        <w:rPr>
          <w:rFonts w:ascii="Arial" w:hAnsi="Arial" w:cs="Arial"/>
          <w:color w:val="auto"/>
          <w:szCs w:val="28"/>
          <w:lang w:val="es-MX"/>
        </w:rPr>
        <w:t>edilicia</w:t>
      </w:r>
    </w:p>
    <w:p w14:paraId="59CA9F2C" w14:textId="77777777" w:rsidR="008D02CD" w:rsidRDefault="008D02CD" w:rsidP="008D02CD">
      <w:pPr>
        <w:pStyle w:val="Contenido"/>
        <w:rPr>
          <w:rFonts w:ascii="Arial" w:hAnsi="Arial" w:cs="Arial"/>
          <w:color w:val="auto"/>
        </w:rPr>
      </w:pPr>
      <w:bookmarkStart w:id="3" w:name="_Toc53647114"/>
    </w:p>
    <w:p w14:paraId="0DD264F0" w14:textId="77777777" w:rsidR="008D02CD" w:rsidRDefault="008D02CD" w:rsidP="008D02CD">
      <w:pPr>
        <w:pStyle w:val="Contenido"/>
        <w:rPr>
          <w:rFonts w:ascii="Arial" w:hAnsi="Arial" w:cs="Arial"/>
          <w:color w:val="auto"/>
        </w:rPr>
      </w:pPr>
    </w:p>
    <w:p w14:paraId="08D89A36" w14:textId="77777777" w:rsidR="008D02CD" w:rsidRDefault="008D02CD" w:rsidP="008D02CD">
      <w:pPr>
        <w:pStyle w:val="Contenido"/>
        <w:rPr>
          <w:rFonts w:ascii="Arial" w:hAnsi="Arial" w:cs="Arial"/>
          <w:color w:val="auto"/>
        </w:rPr>
      </w:pPr>
    </w:p>
    <w:p w14:paraId="47BA07F4" w14:textId="77777777" w:rsidR="008D02CD" w:rsidRDefault="008D02CD" w:rsidP="008D02CD">
      <w:pPr>
        <w:pStyle w:val="Contenido"/>
        <w:rPr>
          <w:rFonts w:ascii="Arial" w:hAnsi="Arial" w:cs="Arial"/>
          <w:color w:val="auto"/>
        </w:rPr>
      </w:pPr>
    </w:p>
    <w:p w14:paraId="3370BCB3" w14:textId="77777777" w:rsidR="008D02CD" w:rsidRDefault="008D02CD" w:rsidP="008D02CD">
      <w:pPr>
        <w:pStyle w:val="Contenido"/>
        <w:rPr>
          <w:rFonts w:ascii="Arial" w:hAnsi="Arial" w:cs="Arial"/>
          <w:color w:val="auto"/>
        </w:rPr>
      </w:pPr>
    </w:p>
    <w:p w14:paraId="3F21664D" w14:textId="77777777" w:rsidR="008D02CD" w:rsidRDefault="008D02CD" w:rsidP="008D02CD">
      <w:pPr>
        <w:pStyle w:val="Contenido"/>
        <w:rPr>
          <w:rFonts w:ascii="Arial" w:hAnsi="Arial" w:cs="Arial"/>
          <w:color w:val="auto"/>
        </w:rPr>
      </w:pPr>
    </w:p>
    <w:p w14:paraId="3220A85E" w14:textId="7AC093BA" w:rsidR="008D02CD" w:rsidRPr="005E6E2A" w:rsidRDefault="008D02CD" w:rsidP="008D02CD">
      <w:pPr>
        <w:pStyle w:val="Contenido"/>
        <w:rPr>
          <w:rFonts w:ascii="Arial" w:hAnsi="Arial" w:cs="Arial"/>
          <w:b/>
          <w:bCs/>
          <w:color w:val="auto"/>
          <w:sz w:val="32"/>
          <w:szCs w:val="24"/>
        </w:rPr>
      </w:pPr>
      <w:r w:rsidRPr="005E6E2A">
        <w:rPr>
          <w:rFonts w:ascii="Arial" w:hAnsi="Arial" w:cs="Arial"/>
          <w:b/>
          <w:bCs/>
          <w:color w:val="auto"/>
          <w:sz w:val="32"/>
          <w:szCs w:val="24"/>
        </w:rPr>
        <w:lastRenderedPageBreak/>
        <w:t>Resultados.</w:t>
      </w:r>
      <w:bookmarkEnd w:id="3"/>
    </w:p>
    <w:p w14:paraId="2189DAFA" w14:textId="29E7F36B" w:rsidR="001D42D9" w:rsidRPr="00144061" w:rsidRDefault="001D42D9" w:rsidP="00144061">
      <w:pPr>
        <w:pStyle w:val="Contenido"/>
        <w:rPr>
          <w:rFonts w:ascii="Arial" w:hAnsi="Arial" w:cs="Arial"/>
          <w:color w:val="auto"/>
          <w:sz w:val="32"/>
          <w:szCs w:val="32"/>
          <w:lang w:val="es-MX"/>
        </w:rPr>
      </w:pPr>
    </w:p>
    <w:p w14:paraId="4B7C7CC3" w14:textId="4DD76EC3" w:rsidR="00FC6255" w:rsidRPr="005E6E2A" w:rsidRDefault="005E6E2A" w:rsidP="009951D6">
      <w:pPr>
        <w:pStyle w:val="Contenido"/>
        <w:jc w:val="both"/>
        <w:rPr>
          <w:rFonts w:ascii="Arial" w:hAnsi="Arial" w:cs="Arial"/>
          <w:color w:val="auto"/>
          <w:lang w:bidi="es-ES"/>
        </w:rPr>
      </w:pPr>
      <w:r w:rsidRPr="005E6E2A">
        <w:rPr>
          <w:rFonts w:ascii="Arial" w:hAnsi="Arial" w:cs="Arial"/>
          <w:color w:val="auto"/>
          <w:lang w:bidi="es-ES"/>
        </w:rPr>
        <w:t>En el primer semestre del año 2026, correspondiente a la administración municipal 2024-2027, las actividades principales de la Comisión Edilicia de Transparencia, Prensa y Difusión del Ayuntamiento de Ixtlahuacán de los Membrillos fueron las siguientes</w:t>
      </w:r>
      <w:r w:rsidR="009D22C7" w:rsidRPr="005E6E2A">
        <w:rPr>
          <w:rFonts w:ascii="Arial" w:hAnsi="Arial" w:cs="Arial"/>
          <w:color w:val="auto"/>
          <w:lang w:bidi="es-ES"/>
        </w:rPr>
        <w:t>:</w:t>
      </w:r>
    </w:p>
    <w:p w14:paraId="445734D8" w14:textId="77777777" w:rsidR="009D22C7" w:rsidRPr="009D22C7" w:rsidRDefault="009D22C7" w:rsidP="00144061">
      <w:pPr>
        <w:pStyle w:val="Contenido"/>
        <w:rPr>
          <w:rFonts w:ascii="Arial" w:hAnsi="Arial" w:cs="Arial"/>
          <w:bCs/>
          <w:color w:val="auto"/>
          <w:lang w:bidi="es-ES"/>
        </w:rPr>
      </w:pPr>
    </w:p>
    <w:p w14:paraId="01CB237A" w14:textId="77777777" w:rsidR="00FC6255" w:rsidRPr="00DB5EBB" w:rsidRDefault="00EB304E" w:rsidP="009951D6">
      <w:pPr>
        <w:pStyle w:val="Contenido"/>
        <w:jc w:val="both"/>
        <w:rPr>
          <w:rFonts w:ascii="Arial" w:hAnsi="Arial" w:cs="Arial"/>
          <w:b/>
          <w:bCs/>
          <w:color w:val="auto"/>
          <w:sz w:val="32"/>
          <w:szCs w:val="24"/>
          <w:lang w:bidi="es-ES"/>
        </w:rPr>
      </w:pPr>
      <w:r w:rsidRPr="00DB5EBB">
        <w:rPr>
          <w:rFonts w:ascii="Arial" w:hAnsi="Arial" w:cs="Arial"/>
          <w:b/>
          <w:bCs/>
          <w:color w:val="auto"/>
          <w:sz w:val="32"/>
          <w:szCs w:val="24"/>
          <w:lang w:bidi="es-ES"/>
        </w:rPr>
        <w:t>Sesiones de la comisión edilicia.</w:t>
      </w:r>
    </w:p>
    <w:p w14:paraId="691CC29B" w14:textId="77777777" w:rsidR="00FC6255" w:rsidRPr="00144061" w:rsidRDefault="00EB304E" w:rsidP="009951D6">
      <w:pPr>
        <w:pStyle w:val="Contenido"/>
        <w:jc w:val="both"/>
        <w:rPr>
          <w:rFonts w:ascii="Arial" w:hAnsi="Arial" w:cs="Arial"/>
          <w:color w:val="auto"/>
          <w:lang w:bidi="es-ES"/>
        </w:rPr>
      </w:pPr>
      <w:r w:rsidRPr="00144061">
        <w:rPr>
          <w:rFonts w:ascii="Arial" w:hAnsi="Arial" w:cs="Arial"/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144061" w:rsidRDefault="00EB304E" w:rsidP="009951D6">
      <w:pPr>
        <w:pStyle w:val="Contenido"/>
        <w:jc w:val="both"/>
        <w:rPr>
          <w:rFonts w:ascii="Arial" w:hAnsi="Arial" w:cs="Arial"/>
          <w:color w:val="auto"/>
          <w:lang w:bidi="es-ES"/>
        </w:rPr>
      </w:pPr>
      <w:r w:rsidRPr="00144061">
        <w:rPr>
          <w:rFonts w:ascii="Arial" w:hAnsi="Arial" w:cs="Arial"/>
          <w:color w:val="auto"/>
          <w:lang w:bidi="es-ES"/>
        </w:rPr>
        <w:t>Análisis de asuntos competencia de la comisión edilicia.</w:t>
      </w:r>
    </w:p>
    <w:p w14:paraId="3B1B2F07" w14:textId="77777777" w:rsidR="00721A1B" w:rsidRDefault="00721A1B" w:rsidP="009951D6">
      <w:pPr>
        <w:pStyle w:val="Contenido"/>
        <w:jc w:val="both"/>
        <w:rPr>
          <w:rFonts w:ascii="Arial" w:hAnsi="Arial" w:cs="Arial"/>
          <w:color w:val="auto"/>
          <w:lang w:bidi="es-ES"/>
        </w:rPr>
      </w:pPr>
    </w:p>
    <w:p w14:paraId="4E9F7DAF" w14:textId="1CBA0061" w:rsidR="00FC6255" w:rsidRPr="00721A1B" w:rsidRDefault="00721A1B" w:rsidP="009951D6">
      <w:pPr>
        <w:pStyle w:val="Contenido"/>
        <w:jc w:val="both"/>
        <w:rPr>
          <w:rFonts w:ascii="Arial" w:hAnsi="Arial" w:cs="Arial"/>
          <w:bCs/>
          <w:color w:val="auto"/>
          <w:lang w:bidi="es-ES"/>
        </w:rPr>
      </w:pPr>
      <w:r w:rsidRPr="00721A1B">
        <w:rPr>
          <w:rFonts w:ascii="Arial" w:hAnsi="Arial" w:cs="Arial"/>
          <w:bCs/>
          <w:color w:val="auto"/>
          <w:lang w:bidi="es-ES"/>
        </w:rPr>
        <w:t xml:space="preserve">A continuación, se detallan los asuntos más relevantes atendidos por la Comisión </w:t>
      </w:r>
      <w:r w:rsidRPr="00721A1B">
        <w:rPr>
          <w:rFonts w:ascii="Arial" w:hAnsi="Arial" w:cs="Arial"/>
          <w:bCs/>
          <w:color w:val="auto"/>
          <w:lang w:bidi="es-ES"/>
        </w:rPr>
        <w:t>edilicia</w:t>
      </w:r>
      <w:r w:rsidRPr="00721A1B">
        <w:rPr>
          <w:rFonts w:ascii="Arial" w:hAnsi="Arial" w:cs="Arial"/>
          <w:bCs/>
          <w:color w:val="auto"/>
          <w:lang w:bidi="es-ES"/>
        </w:rPr>
        <w:t xml:space="preserve"> de Transparencia, Prensa y Difusión del Ayuntamiento de Ixtlahuacán de los Membrillos, correspondientes al periodo de enero a junio, así como el hipervínculo institucional en el que pueden consultarse, según corresponda, las convocatorias, actas y oficios justificantes publicados durante dicho periodo</w:t>
      </w:r>
      <w:r w:rsidR="00EB304E" w:rsidRPr="00721A1B">
        <w:rPr>
          <w:rFonts w:ascii="Arial" w:hAnsi="Arial" w:cs="Arial"/>
          <w:bCs/>
          <w:color w:val="auto"/>
        </w:rPr>
        <w:t>.</w:t>
      </w:r>
    </w:p>
    <w:p w14:paraId="57A5815B" w14:textId="77777777" w:rsidR="00FC6255" w:rsidRPr="00144061" w:rsidRDefault="00EB304E" w:rsidP="009951D6">
      <w:pPr>
        <w:pStyle w:val="Contenido"/>
        <w:jc w:val="both"/>
        <w:rPr>
          <w:rFonts w:ascii="Arial" w:hAnsi="Arial" w:cs="Arial"/>
          <w:b/>
          <w:bCs/>
          <w:color w:val="auto"/>
          <w:lang w:val="es-MX"/>
        </w:rPr>
      </w:pPr>
      <w:r w:rsidRPr="00144061">
        <w:rPr>
          <w:rFonts w:ascii="Arial" w:hAnsi="Arial" w:cs="Arial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144061" w14:paraId="2B350D98" w14:textId="77777777" w:rsidTr="00E42538">
        <w:trPr>
          <w:jc w:val="center"/>
        </w:trPr>
        <w:tc>
          <w:tcPr>
            <w:tcW w:w="562" w:type="dxa"/>
          </w:tcPr>
          <w:p w14:paraId="036077A6" w14:textId="77777777" w:rsidR="00FC6255" w:rsidRPr="00144061" w:rsidRDefault="00FC6255" w:rsidP="00CF77AD">
            <w:pPr>
              <w:pStyle w:val="Contenido"/>
              <w:jc w:val="center"/>
              <w:rPr>
                <w:rFonts w:ascii="Arial" w:hAnsi="Arial" w:cs="Arial"/>
                <w:b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36C56305" w:rsidR="00FC6255" w:rsidRPr="00144061" w:rsidRDefault="00CF77AD" w:rsidP="00CF77AD">
            <w:pPr>
              <w:pStyle w:val="Contenido"/>
              <w:jc w:val="center"/>
              <w:rPr>
                <w:rFonts w:ascii="Arial" w:hAnsi="Arial" w:cs="Arial"/>
                <w:b/>
                <w:bCs/>
                <w:color w:val="auto"/>
              </w:rPr>
            </w:pPr>
            <w:r w:rsidRPr="00CF77AD">
              <w:rPr>
                <w:rFonts w:ascii="Arial" w:hAnsi="Arial" w:cs="Arial"/>
                <w:b/>
                <w:bCs/>
                <w:color w:val="auto"/>
              </w:rPr>
              <w:t>Periodo reportado</w:t>
            </w:r>
          </w:p>
        </w:tc>
        <w:tc>
          <w:tcPr>
            <w:tcW w:w="5289" w:type="dxa"/>
          </w:tcPr>
          <w:p w14:paraId="32A6270E" w14:textId="50720070" w:rsidR="00FC6255" w:rsidRPr="00144061" w:rsidRDefault="00CF77AD" w:rsidP="00CF77AD">
            <w:pPr>
              <w:pStyle w:val="Contenido"/>
              <w:jc w:val="center"/>
              <w:rPr>
                <w:rFonts w:ascii="Arial" w:hAnsi="Arial" w:cs="Arial"/>
                <w:b/>
                <w:bCs/>
                <w:color w:val="auto"/>
              </w:rPr>
            </w:pPr>
            <w:r w:rsidRPr="00CF77AD">
              <w:rPr>
                <w:rFonts w:ascii="Arial" w:hAnsi="Arial" w:cs="Arial"/>
                <w:b/>
                <w:bCs/>
                <w:color w:val="auto"/>
              </w:rPr>
              <w:t>Medio de consulta</w:t>
            </w:r>
          </w:p>
        </w:tc>
      </w:tr>
      <w:tr w:rsidR="00482DD2" w:rsidRPr="00144061" w14:paraId="0CE4B1C0" w14:textId="77777777" w:rsidTr="00E42538">
        <w:trPr>
          <w:jc w:val="center"/>
        </w:trPr>
        <w:tc>
          <w:tcPr>
            <w:tcW w:w="562" w:type="dxa"/>
          </w:tcPr>
          <w:p w14:paraId="2D573AF7" w14:textId="77777777" w:rsidR="00FC6255" w:rsidRPr="00144061" w:rsidRDefault="00EB304E" w:rsidP="00144061">
            <w:pPr>
              <w:pStyle w:val="Contenido"/>
              <w:rPr>
                <w:rFonts w:ascii="Arial" w:hAnsi="Arial" w:cs="Arial"/>
                <w:b/>
                <w:bCs/>
                <w:color w:val="auto"/>
              </w:rPr>
            </w:pPr>
            <w:r w:rsidRPr="00144061">
              <w:rPr>
                <w:rFonts w:ascii="Arial" w:hAnsi="Arial" w:cs="Arial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3D706A82" w:rsidR="00FC6255" w:rsidRPr="00144061" w:rsidRDefault="008B6EB0" w:rsidP="00144061">
            <w:pPr>
              <w:pStyle w:val="Contenido"/>
              <w:rPr>
                <w:rFonts w:ascii="Arial" w:hAnsi="Arial" w:cs="Arial"/>
                <w:b/>
                <w:bCs/>
                <w:color w:val="auto"/>
                <w:sz w:val="24"/>
                <w:szCs w:val="20"/>
                <w:lang w:val="es-MX"/>
              </w:rPr>
            </w:pPr>
            <w:r w:rsidRPr="00144061"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  <w:t>Enero</w:t>
            </w:r>
          </w:p>
        </w:tc>
        <w:tc>
          <w:tcPr>
            <w:tcW w:w="5289" w:type="dxa"/>
          </w:tcPr>
          <w:p w14:paraId="24F2AD07" w14:textId="2CC1016E" w:rsidR="00FC6255" w:rsidRPr="00144061" w:rsidRDefault="006D6CC4" w:rsidP="00144061">
            <w:pPr>
              <w:pStyle w:val="Contenido"/>
              <w:rPr>
                <w:rFonts w:ascii="Arial" w:hAnsi="Arial" w:cs="Arial"/>
                <w:b/>
                <w:bCs/>
                <w:color w:val="auto"/>
                <w:sz w:val="24"/>
                <w:szCs w:val="20"/>
              </w:rPr>
            </w:pPr>
            <w:hyperlink r:id="rId14" w:history="1">
              <w:r w:rsidRPr="00144061">
                <w:rPr>
                  <w:rStyle w:val="Hipervnculo"/>
                  <w:rFonts w:ascii="Arial" w:hAnsi="Arial" w:cs="Arial"/>
                  <w:bCs/>
                  <w:color w:val="auto"/>
                  <w:sz w:val="24"/>
                  <w:szCs w:val="20"/>
                </w:rPr>
                <w:t>https://utei.imembrillos.gob.mx/8_VI_j.html</w:t>
              </w:r>
            </w:hyperlink>
            <w:r w:rsidRPr="00144061">
              <w:rPr>
                <w:rFonts w:ascii="Arial" w:hAnsi="Arial" w:cs="Arial"/>
                <w:bCs/>
                <w:color w:val="auto"/>
                <w:sz w:val="24"/>
                <w:szCs w:val="20"/>
              </w:rPr>
              <w:t xml:space="preserve"> </w:t>
            </w:r>
            <w:r w:rsidR="00CF77AD">
              <w:rPr>
                <w:rFonts w:ascii="Arial" w:hAnsi="Arial" w:cs="Arial"/>
                <w:bCs/>
                <w:color w:val="auto"/>
                <w:sz w:val="24"/>
                <w:szCs w:val="20"/>
              </w:rPr>
              <w:t xml:space="preserve"> </w:t>
            </w:r>
            <w:r w:rsidR="00E42538">
              <w:rPr>
                <w:rFonts w:ascii="Arial" w:hAnsi="Arial" w:cs="Arial"/>
                <w:bCs/>
                <w:color w:val="auto"/>
                <w:sz w:val="24"/>
                <w:szCs w:val="20"/>
              </w:rPr>
              <w:t xml:space="preserve"> </w:t>
            </w:r>
          </w:p>
        </w:tc>
      </w:tr>
      <w:tr w:rsidR="00CF77AD" w:rsidRPr="00144061" w14:paraId="407520DD" w14:textId="77777777" w:rsidTr="00E42538">
        <w:trPr>
          <w:jc w:val="center"/>
        </w:trPr>
        <w:tc>
          <w:tcPr>
            <w:tcW w:w="562" w:type="dxa"/>
          </w:tcPr>
          <w:p w14:paraId="68D56630" w14:textId="687A8A56" w:rsidR="00CF77AD" w:rsidRPr="00144061" w:rsidRDefault="00CF77AD" w:rsidP="00144061">
            <w:pPr>
              <w:pStyle w:val="Contenido"/>
              <w:rPr>
                <w:rFonts w:ascii="Arial" w:hAnsi="Arial" w:cs="Arial"/>
                <w:bCs/>
                <w:color w:val="auto"/>
              </w:rPr>
            </w:pPr>
            <w:r>
              <w:rPr>
                <w:rFonts w:ascii="Arial" w:hAnsi="Arial" w:cs="Arial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5DBE2830" w14:textId="2AD08DA3" w:rsidR="00CF77AD" w:rsidRPr="00144061" w:rsidRDefault="00CF77AD" w:rsidP="00144061">
            <w:pPr>
              <w:pStyle w:val="Contenido"/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  <w:t>Febrero</w:t>
            </w:r>
          </w:p>
        </w:tc>
        <w:tc>
          <w:tcPr>
            <w:tcW w:w="5289" w:type="dxa"/>
          </w:tcPr>
          <w:p w14:paraId="631890BA" w14:textId="502B6B52" w:rsidR="00CF77AD" w:rsidRPr="00144061" w:rsidRDefault="00CF77AD" w:rsidP="00144061">
            <w:pPr>
              <w:pStyle w:val="Contenido"/>
              <w:rPr>
                <w:rFonts w:ascii="Arial" w:hAnsi="Arial" w:cs="Arial"/>
                <w:color w:val="auto"/>
              </w:rPr>
            </w:pPr>
            <w:hyperlink r:id="rId15" w:history="1">
              <w:r w:rsidRPr="00144061">
                <w:rPr>
                  <w:rStyle w:val="Hipervnculo"/>
                  <w:rFonts w:ascii="Arial" w:hAnsi="Arial" w:cs="Arial"/>
                  <w:bCs/>
                  <w:color w:val="auto"/>
                  <w:sz w:val="24"/>
                  <w:szCs w:val="20"/>
                </w:rPr>
                <w:t>https://utei.imembrillos.gob.mx/8_VI_j.html</w:t>
              </w:r>
            </w:hyperlink>
            <w:r w:rsidR="00E42538">
              <w:rPr>
                <w:rFonts w:ascii="Arial" w:hAnsi="Arial" w:cs="Arial"/>
                <w:color w:val="auto"/>
              </w:rPr>
              <w:t xml:space="preserve"> </w:t>
            </w:r>
          </w:p>
        </w:tc>
      </w:tr>
      <w:tr w:rsidR="00CF77AD" w:rsidRPr="00144061" w14:paraId="7CE2939F" w14:textId="77777777" w:rsidTr="00E42538">
        <w:trPr>
          <w:jc w:val="center"/>
        </w:trPr>
        <w:tc>
          <w:tcPr>
            <w:tcW w:w="562" w:type="dxa"/>
          </w:tcPr>
          <w:p w14:paraId="081129A3" w14:textId="1B462683" w:rsidR="00CF77AD" w:rsidRDefault="00CF77AD" w:rsidP="00144061">
            <w:pPr>
              <w:pStyle w:val="Contenido"/>
              <w:rPr>
                <w:rFonts w:ascii="Arial" w:hAnsi="Arial" w:cs="Arial"/>
                <w:bCs/>
                <w:color w:val="auto"/>
              </w:rPr>
            </w:pPr>
            <w:r>
              <w:rPr>
                <w:rFonts w:ascii="Arial" w:hAnsi="Arial" w:cs="Arial"/>
                <w:bCs/>
                <w:color w:val="auto"/>
              </w:rPr>
              <w:t>3</w:t>
            </w:r>
          </w:p>
        </w:tc>
        <w:tc>
          <w:tcPr>
            <w:tcW w:w="2977" w:type="dxa"/>
          </w:tcPr>
          <w:p w14:paraId="1576FC41" w14:textId="322EB66B" w:rsidR="00CF77AD" w:rsidRDefault="00CF77AD" w:rsidP="00144061">
            <w:pPr>
              <w:pStyle w:val="Contenido"/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  <w:t xml:space="preserve">Marzo </w:t>
            </w:r>
          </w:p>
        </w:tc>
        <w:tc>
          <w:tcPr>
            <w:tcW w:w="5289" w:type="dxa"/>
          </w:tcPr>
          <w:p w14:paraId="10B7F945" w14:textId="20E94651" w:rsidR="00CF77AD" w:rsidRPr="00144061" w:rsidRDefault="00E42538" w:rsidP="00144061">
            <w:pPr>
              <w:pStyle w:val="Contenido"/>
              <w:rPr>
                <w:rFonts w:ascii="Arial" w:hAnsi="Arial" w:cs="Arial"/>
                <w:color w:val="auto"/>
              </w:rPr>
            </w:pPr>
            <w:hyperlink r:id="rId16" w:history="1">
              <w:r w:rsidRPr="00144061">
                <w:rPr>
                  <w:rStyle w:val="Hipervnculo"/>
                  <w:rFonts w:ascii="Arial" w:hAnsi="Arial" w:cs="Arial"/>
                  <w:bCs/>
                  <w:color w:val="aut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E42538" w:rsidRPr="00144061" w14:paraId="683DD342" w14:textId="77777777" w:rsidTr="00E42538">
        <w:trPr>
          <w:jc w:val="center"/>
        </w:trPr>
        <w:tc>
          <w:tcPr>
            <w:tcW w:w="562" w:type="dxa"/>
          </w:tcPr>
          <w:p w14:paraId="0C9B8197" w14:textId="26DE7587" w:rsidR="00E42538" w:rsidRDefault="00E42538" w:rsidP="00144061">
            <w:pPr>
              <w:pStyle w:val="Contenido"/>
              <w:rPr>
                <w:rFonts w:ascii="Arial" w:hAnsi="Arial" w:cs="Arial"/>
                <w:bCs/>
                <w:color w:val="auto"/>
              </w:rPr>
            </w:pPr>
            <w:r>
              <w:rPr>
                <w:rFonts w:ascii="Arial" w:hAnsi="Arial" w:cs="Arial"/>
                <w:bCs/>
                <w:color w:val="auto"/>
              </w:rPr>
              <w:t>4</w:t>
            </w:r>
          </w:p>
        </w:tc>
        <w:tc>
          <w:tcPr>
            <w:tcW w:w="2977" w:type="dxa"/>
          </w:tcPr>
          <w:p w14:paraId="44C73741" w14:textId="536B0EA1" w:rsidR="00E42538" w:rsidRDefault="00E42538" w:rsidP="00144061">
            <w:pPr>
              <w:pStyle w:val="Contenido"/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  <w:t>Abril</w:t>
            </w:r>
          </w:p>
        </w:tc>
        <w:tc>
          <w:tcPr>
            <w:tcW w:w="5289" w:type="dxa"/>
          </w:tcPr>
          <w:p w14:paraId="299F8854" w14:textId="4D1D1319" w:rsidR="00E42538" w:rsidRPr="00144061" w:rsidRDefault="00E42538" w:rsidP="00144061">
            <w:pPr>
              <w:pStyle w:val="Contenido"/>
              <w:rPr>
                <w:rFonts w:ascii="Arial" w:hAnsi="Arial" w:cs="Arial"/>
                <w:color w:val="auto"/>
              </w:rPr>
            </w:pPr>
            <w:hyperlink r:id="rId17" w:history="1">
              <w:r w:rsidRPr="00144061">
                <w:rPr>
                  <w:rStyle w:val="Hipervnculo"/>
                  <w:rFonts w:ascii="Arial" w:hAnsi="Arial" w:cs="Arial"/>
                  <w:bCs/>
                  <w:color w:val="aut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E42538" w:rsidRPr="00144061" w14:paraId="066EF0F9" w14:textId="77777777" w:rsidTr="00E42538">
        <w:trPr>
          <w:jc w:val="center"/>
        </w:trPr>
        <w:tc>
          <w:tcPr>
            <w:tcW w:w="562" w:type="dxa"/>
          </w:tcPr>
          <w:p w14:paraId="50654FAB" w14:textId="691F45FD" w:rsidR="00E42538" w:rsidRDefault="00E42538" w:rsidP="00144061">
            <w:pPr>
              <w:pStyle w:val="Contenido"/>
              <w:rPr>
                <w:rFonts w:ascii="Arial" w:hAnsi="Arial" w:cs="Arial"/>
                <w:bCs/>
                <w:color w:val="auto"/>
              </w:rPr>
            </w:pPr>
            <w:r>
              <w:rPr>
                <w:rFonts w:ascii="Arial" w:hAnsi="Arial" w:cs="Arial"/>
                <w:bCs/>
                <w:color w:val="auto"/>
              </w:rPr>
              <w:t>5</w:t>
            </w:r>
          </w:p>
        </w:tc>
        <w:tc>
          <w:tcPr>
            <w:tcW w:w="2977" w:type="dxa"/>
          </w:tcPr>
          <w:p w14:paraId="59AE423D" w14:textId="1B835D7E" w:rsidR="00E42538" w:rsidRDefault="00E42538" w:rsidP="00144061">
            <w:pPr>
              <w:pStyle w:val="Contenido"/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  <w:t>Mayo</w:t>
            </w:r>
          </w:p>
        </w:tc>
        <w:tc>
          <w:tcPr>
            <w:tcW w:w="5289" w:type="dxa"/>
          </w:tcPr>
          <w:p w14:paraId="0D300650" w14:textId="19A65D81" w:rsidR="00E42538" w:rsidRPr="00144061" w:rsidRDefault="00E42538" w:rsidP="00144061">
            <w:pPr>
              <w:pStyle w:val="Contenido"/>
              <w:rPr>
                <w:rFonts w:ascii="Arial" w:hAnsi="Arial" w:cs="Arial"/>
                <w:color w:val="auto"/>
              </w:rPr>
            </w:pPr>
            <w:hyperlink r:id="rId18" w:history="1">
              <w:r w:rsidRPr="00144061">
                <w:rPr>
                  <w:rStyle w:val="Hipervnculo"/>
                  <w:rFonts w:ascii="Arial" w:hAnsi="Arial" w:cs="Arial"/>
                  <w:bCs/>
                  <w:color w:val="auto"/>
                  <w:sz w:val="24"/>
                  <w:szCs w:val="20"/>
                </w:rPr>
                <w:t>https://utei.imembrillos.gob.mx/8_VI_j.html</w:t>
              </w:r>
            </w:hyperlink>
          </w:p>
        </w:tc>
      </w:tr>
      <w:tr w:rsidR="00E42538" w:rsidRPr="00144061" w14:paraId="3D0EE76D" w14:textId="77777777" w:rsidTr="00E42538">
        <w:trPr>
          <w:jc w:val="center"/>
        </w:trPr>
        <w:tc>
          <w:tcPr>
            <w:tcW w:w="562" w:type="dxa"/>
          </w:tcPr>
          <w:p w14:paraId="26CA9742" w14:textId="7FD110B2" w:rsidR="00E42538" w:rsidRDefault="00E42538" w:rsidP="00144061">
            <w:pPr>
              <w:pStyle w:val="Contenido"/>
              <w:rPr>
                <w:rFonts w:ascii="Arial" w:hAnsi="Arial" w:cs="Arial"/>
                <w:bCs/>
                <w:color w:val="auto"/>
              </w:rPr>
            </w:pPr>
            <w:r>
              <w:rPr>
                <w:rFonts w:ascii="Arial" w:hAnsi="Arial" w:cs="Arial"/>
                <w:bCs/>
                <w:color w:val="auto"/>
              </w:rPr>
              <w:t>6</w:t>
            </w:r>
          </w:p>
        </w:tc>
        <w:tc>
          <w:tcPr>
            <w:tcW w:w="2977" w:type="dxa"/>
          </w:tcPr>
          <w:p w14:paraId="45199931" w14:textId="5BC20B14" w:rsidR="00E42538" w:rsidRDefault="00E42538" w:rsidP="00144061">
            <w:pPr>
              <w:pStyle w:val="Contenido"/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</w:pPr>
            <w:r>
              <w:rPr>
                <w:rFonts w:ascii="Arial" w:hAnsi="Arial" w:cs="Arial"/>
                <w:bCs/>
                <w:color w:val="auto"/>
                <w:sz w:val="24"/>
                <w:szCs w:val="20"/>
                <w:lang w:val="es-MX"/>
              </w:rPr>
              <w:t>Junio</w:t>
            </w:r>
          </w:p>
        </w:tc>
        <w:tc>
          <w:tcPr>
            <w:tcW w:w="5289" w:type="dxa"/>
          </w:tcPr>
          <w:p w14:paraId="0216BAF5" w14:textId="3E2FF088" w:rsidR="00E42538" w:rsidRPr="00144061" w:rsidRDefault="00E42538" w:rsidP="00144061">
            <w:pPr>
              <w:pStyle w:val="Contenido"/>
              <w:rPr>
                <w:rFonts w:ascii="Arial" w:hAnsi="Arial" w:cs="Arial"/>
                <w:color w:val="auto"/>
              </w:rPr>
            </w:pPr>
            <w:hyperlink r:id="rId19" w:history="1">
              <w:r w:rsidRPr="00144061">
                <w:rPr>
                  <w:rStyle w:val="Hipervnculo"/>
                  <w:rFonts w:ascii="Arial" w:hAnsi="Arial" w:cs="Arial"/>
                  <w:bCs/>
                  <w:color w:val="auto"/>
                  <w:sz w:val="24"/>
                  <w:szCs w:val="20"/>
                </w:rPr>
                <w:t>https://utei.imembrillos.gob.mx/8_VI_j.html</w:t>
              </w:r>
            </w:hyperlink>
          </w:p>
        </w:tc>
      </w:tr>
    </w:tbl>
    <w:p w14:paraId="1E4CE7D6" w14:textId="72DF14D1" w:rsidR="00FC6255" w:rsidRPr="00144061" w:rsidRDefault="00FC6255" w:rsidP="00144061">
      <w:pPr>
        <w:pStyle w:val="Contenido"/>
        <w:rPr>
          <w:rFonts w:ascii="Arial" w:hAnsi="Arial" w:cs="Arial"/>
          <w:b/>
          <w:bCs/>
          <w:color w:val="auto"/>
        </w:rPr>
      </w:pPr>
    </w:p>
    <w:p w14:paraId="0766C667" w14:textId="018CBD25" w:rsidR="00FC6255" w:rsidRDefault="00EB304E" w:rsidP="00144061">
      <w:pPr>
        <w:pStyle w:val="Contenido"/>
        <w:rPr>
          <w:rFonts w:ascii="Arial" w:hAnsi="Arial" w:cs="Arial"/>
          <w:bCs/>
          <w:color w:val="auto"/>
        </w:rPr>
      </w:pPr>
      <w:r w:rsidRPr="00144061">
        <w:rPr>
          <w:rFonts w:ascii="Arial" w:hAnsi="Arial" w:cs="Arial"/>
          <w:bCs/>
          <w:color w:val="auto"/>
        </w:rPr>
        <w:t xml:space="preserve">Sin más </w:t>
      </w:r>
      <w:r w:rsidR="00E42538">
        <w:rPr>
          <w:rFonts w:ascii="Arial" w:hAnsi="Arial" w:cs="Arial"/>
          <w:bCs/>
          <w:color w:val="auto"/>
        </w:rPr>
        <w:t xml:space="preserve">por </w:t>
      </w:r>
      <w:r w:rsidRPr="00144061">
        <w:rPr>
          <w:rFonts w:ascii="Arial" w:hAnsi="Arial" w:cs="Arial"/>
          <w:bCs/>
          <w:color w:val="auto"/>
        </w:rPr>
        <w:t>el momento.</w:t>
      </w:r>
    </w:p>
    <w:p w14:paraId="2FD52789" w14:textId="77777777" w:rsidR="00513F70" w:rsidRDefault="00513F70" w:rsidP="00144061">
      <w:pPr>
        <w:pStyle w:val="Contenido"/>
        <w:rPr>
          <w:rFonts w:ascii="Arial" w:hAnsi="Arial" w:cs="Arial"/>
          <w:bCs/>
          <w:color w:val="auto"/>
        </w:rPr>
      </w:pPr>
    </w:p>
    <w:p w14:paraId="0999C749" w14:textId="6C159596" w:rsidR="00513F70" w:rsidRDefault="00513F70" w:rsidP="00513F70">
      <w:pPr>
        <w:pStyle w:val="Contenido"/>
        <w:jc w:val="center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>Atentamente</w:t>
      </w:r>
    </w:p>
    <w:p w14:paraId="7FC03D03" w14:textId="77777777" w:rsidR="00513F70" w:rsidRDefault="00513F70" w:rsidP="00144061">
      <w:pPr>
        <w:pStyle w:val="Contenido"/>
        <w:rPr>
          <w:rFonts w:ascii="Arial" w:hAnsi="Arial" w:cs="Arial"/>
          <w:bCs/>
          <w:color w:val="auto"/>
        </w:rPr>
      </w:pPr>
    </w:p>
    <w:p w14:paraId="2B8740AF" w14:textId="77777777" w:rsidR="00513F70" w:rsidRPr="00144061" w:rsidRDefault="00513F70" w:rsidP="00144061">
      <w:pPr>
        <w:pStyle w:val="Contenido"/>
        <w:rPr>
          <w:rFonts w:ascii="Arial" w:hAnsi="Arial" w:cs="Arial"/>
          <w:b/>
          <w:bCs/>
          <w:color w:val="auto"/>
        </w:rPr>
      </w:pPr>
    </w:p>
    <w:p w14:paraId="07F2309C" w14:textId="2D5248BB" w:rsidR="00FE61EE" w:rsidRPr="00144061" w:rsidRDefault="00513F70" w:rsidP="00E42538">
      <w:pPr>
        <w:pStyle w:val="Contenido"/>
        <w:jc w:val="center"/>
        <w:rPr>
          <w:rFonts w:ascii="Arial" w:hAnsi="Arial" w:cs="Arial"/>
          <w:b/>
          <w:bCs/>
          <w:color w:val="auto"/>
        </w:rPr>
      </w:pPr>
      <w:r w:rsidRPr="00513F70">
        <w:rPr>
          <w:rFonts w:ascii="Arial" w:hAnsi="Arial" w:cs="Arial"/>
          <w:b/>
          <w:bCs/>
          <w:color w:val="auto"/>
        </w:rPr>
        <w:t>ANA LIVIER CONTRERAS MENDOZA</w:t>
      </w:r>
      <w:r w:rsidRPr="00513F70">
        <w:rPr>
          <w:rFonts w:ascii="Arial" w:hAnsi="Arial" w:cs="Arial"/>
          <w:b/>
          <w:bCs/>
          <w:color w:val="auto"/>
        </w:rPr>
        <w:br/>
        <w:t>REGIDORA PRESIDENTA DE LA COMISIÓN EDILICIA DE TRANSPARENCIA, PRENSA Y DIFUSIÓN</w:t>
      </w:r>
    </w:p>
    <w:sectPr w:rsidR="00FE61EE" w:rsidRPr="00144061" w:rsidSect="008D02CD">
      <w:pgSz w:w="12240" w:h="20160" w:code="166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C593F" w14:textId="77777777" w:rsidR="00E20A3C" w:rsidRDefault="00E20A3C">
      <w:pPr>
        <w:spacing w:line="240" w:lineRule="auto"/>
      </w:pPr>
      <w:r>
        <w:separator/>
      </w:r>
    </w:p>
  </w:endnote>
  <w:endnote w:type="continuationSeparator" w:id="0">
    <w:p w14:paraId="33D73D69" w14:textId="77777777" w:rsidR="00E20A3C" w:rsidRDefault="00E20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53568" w14:textId="77777777" w:rsidR="00E20A3C" w:rsidRDefault="00E20A3C">
      <w:r>
        <w:separator/>
      </w:r>
    </w:p>
  </w:footnote>
  <w:footnote w:type="continuationSeparator" w:id="0">
    <w:p w14:paraId="5D061F51" w14:textId="77777777" w:rsidR="00E20A3C" w:rsidRDefault="00E20A3C">
      <w:r>
        <w:continuationSeparator/>
      </w:r>
    </w:p>
  </w:footnote>
  <w:footnote w:id="1">
    <w:p w14:paraId="094BED0C" w14:textId="77777777" w:rsidR="00FC6255" w:rsidRDefault="00EB304E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5CC37863"/>
    <w:multiLevelType w:val="hybridMultilevel"/>
    <w:tmpl w:val="88D245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3"/>
  </w:num>
  <w:num w:numId="2" w16cid:durableId="784466033">
    <w:abstractNumId w:val="0"/>
  </w:num>
  <w:num w:numId="3" w16cid:durableId="1614633734">
    <w:abstractNumId w:val="1"/>
  </w:num>
  <w:num w:numId="4" w16cid:durableId="2158950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E3519"/>
    <w:rsid w:val="00110F3B"/>
    <w:rsid w:val="001415E5"/>
    <w:rsid w:val="00144061"/>
    <w:rsid w:val="00166D2E"/>
    <w:rsid w:val="00172421"/>
    <w:rsid w:val="001B02CF"/>
    <w:rsid w:val="001B5F88"/>
    <w:rsid w:val="001D42D9"/>
    <w:rsid w:val="001E7173"/>
    <w:rsid w:val="001F199D"/>
    <w:rsid w:val="00236757"/>
    <w:rsid w:val="0023788B"/>
    <w:rsid w:val="003422E5"/>
    <w:rsid w:val="003A07E4"/>
    <w:rsid w:val="0040017B"/>
    <w:rsid w:val="00425BE1"/>
    <w:rsid w:val="00433583"/>
    <w:rsid w:val="00462966"/>
    <w:rsid w:val="00482DD2"/>
    <w:rsid w:val="004E451E"/>
    <w:rsid w:val="00513F70"/>
    <w:rsid w:val="005374FB"/>
    <w:rsid w:val="00551392"/>
    <w:rsid w:val="0055704E"/>
    <w:rsid w:val="00565511"/>
    <w:rsid w:val="005D4F34"/>
    <w:rsid w:val="005E081B"/>
    <w:rsid w:val="005E6E2A"/>
    <w:rsid w:val="005F611B"/>
    <w:rsid w:val="006068A8"/>
    <w:rsid w:val="0061396A"/>
    <w:rsid w:val="006470C0"/>
    <w:rsid w:val="006953BA"/>
    <w:rsid w:val="006D6CC4"/>
    <w:rsid w:val="006E0ED6"/>
    <w:rsid w:val="00721A1B"/>
    <w:rsid w:val="007273DD"/>
    <w:rsid w:val="00732509"/>
    <w:rsid w:val="007A2367"/>
    <w:rsid w:val="007B1A2D"/>
    <w:rsid w:val="00806309"/>
    <w:rsid w:val="008364DF"/>
    <w:rsid w:val="0084509B"/>
    <w:rsid w:val="00892957"/>
    <w:rsid w:val="008B6EB0"/>
    <w:rsid w:val="008C3DF5"/>
    <w:rsid w:val="008D02CD"/>
    <w:rsid w:val="009033C6"/>
    <w:rsid w:val="00924A57"/>
    <w:rsid w:val="009575CC"/>
    <w:rsid w:val="0097784E"/>
    <w:rsid w:val="009951D6"/>
    <w:rsid w:val="009D22C7"/>
    <w:rsid w:val="00A752F6"/>
    <w:rsid w:val="00AD0D11"/>
    <w:rsid w:val="00AF4953"/>
    <w:rsid w:val="00B439C0"/>
    <w:rsid w:val="00B67B97"/>
    <w:rsid w:val="00BB0555"/>
    <w:rsid w:val="00BF7183"/>
    <w:rsid w:val="00C34E03"/>
    <w:rsid w:val="00C45482"/>
    <w:rsid w:val="00CB3919"/>
    <w:rsid w:val="00CD1701"/>
    <w:rsid w:val="00CE271A"/>
    <w:rsid w:val="00CF77AD"/>
    <w:rsid w:val="00D5014C"/>
    <w:rsid w:val="00D91622"/>
    <w:rsid w:val="00D91EA8"/>
    <w:rsid w:val="00DB5EBB"/>
    <w:rsid w:val="00E20A3C"/>
    <w:rsid w:val="00E42538"/>
    <w:rsid w:val="00E449C3"/>
    <w:rsid w:val="00E6476D"/>
    <w:rsid w:val="00E8075E"/>
    <w:rsid w:val="00E97500"/>
    <w:rsid w:val="00EB304E"/>
    <w:rsid w:val="00EB5814"/>
    <w:rsid w:val="00ED194C"/>
    <w:rsid w:val="00EE0B2F"/>
    <w:rsid w:val="00EF57F3"/>
    <w:rsid w:val="00EF5AC9"/>
    <w:rsid w:val="00F83F03"/>
    <w:rsid w:val="00FA7749"/>
    <w:rsid w:val="00FC6255"/>
    <w:rsid w:val="00FE61EE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8_VI_j.html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8_VI_j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8_VI_j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8_VI_j.html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8_VI_j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8_VI_j.html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1B5F88"/>
    <w:rsid w:val="00236757"/>
    <w:rsid w:val="002A5424"/>
    <w:rsid w:val="0038587A"/>
    <w:rsid w:val="003A692F"/>
    <w:rsid w:val="0055704E"/>
    <w:rsid w:val="005D4F34"/>
    <w:rsid w:val="00643FEC"/>
    <w:rsid w:val="00744385"/>
    <w:rsid w:val="007B1A2D"/>
    <w:rsid w:val="008445EA"/>
    <w:rsid w:val="008D6016"/>
    <w:rsid w:val="008F477D"/>
    <w:rsid w:val="009267E0"/>
    <w:rsid w:val="00A56F2B"/>
    <w:rsid w:val="00B36873"/>
    <w:rsid w:val="00D5014C"/>
    <w:rsid w:val="00DB6501"/>
    <w:rsid w:val="00E8075E"/>
    <w:rsid w:val="00EB5814"/>
    <w:rsid w:val="00FE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3</Pages>
  <Words>473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TRANSPARENCIA, PRENSA Y DIFUSIÓN</dc:subject>
  <dc:creator>Cesar</dc:creator>
  <cp:lastModifiedBy>Monica Hernandez Ochoa</cp:lastModifiedBy>
  <cp:revision>21</cp:revision>
  <cp:lastPrinted>2025-06-08T01:26:00Z</cp:lastPrinted>
  <dcterms:created xsi:type="dcterms:W3CDTF">2026-06-29T20:21:00Z</dcterms:created>
  <dcterms:modified xsi:type="dcterms:W3CDTF">2026-07-02T17:25:00Z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