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72"/>
          <w:szCs w:val="72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6908B32C">
                <wp:simplePos x="0" y="0"/>
                <wp:positionH relativeFrom="margin">
                  <wp:posOffset>2020957</wp:posOffset>
                </wp:positionH>
                <wp:positionV relativeFrom="paragraph">
                  <wp:posOffset>-340388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38D16921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 xml:space="preserve">informe </w:t>
              </w:r>
              <w:r w:rsidR="001F4B99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SEMESTRAL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p w14:paraId="0A8FFB11" w14:textId="7EAA9F84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166D2E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MOVILIDAD Y TRANSPORTE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108B6D64" w14:textId="77777777" w:rsidR="00296BEA" w:rsidRDefault="00296BEA" w:rsidP="00296BEA">
          <w:pPr>
            <w:pStyle w:val="Sinespaciado"/>
            <w:spacing w:before="480"/>
            <w:rPr>
              <w:b/>
              <w:bCs/>
              <w:sz w:val="32"/>
              <w:szCs w:val="32"/>
            </w:rPr>
          </w:pPr>
        </w:p>
        <w:p w14:paraId="63879D2E" w14:textId="7960C5A6" w:rsidR="00924A57" w:rsidRPr="00296BEA" w:rsidRDefault="00924A57" w:rsidP="00296BEA">
          <w:pPr>
            <w:pStyle w:val="Sinespaciado"/>
            <w:spacing w:before="480"/>
            <w:rPr>
              <w:b/>
              <w:bCs/>
              <w:sz w:val="32"/>
              <w:szCs w:val="32"/>
            </w:rPr>
          </w:pPr>
          <w:r w:rsidRPr="00296BEA">
            <w:rPr>
              <w:b/>
              <w:bCs/>
              <w:sz w:val="32"/>
              <w:szCs w:val="32"/>
            </w:rPr>
            <w:t>INTEGRANTES DE LA COMISIÓN:</w:t>
          </w:r>
        </w:p>
        <w:p w14:paraId="53A75161" w14:textId="6E874C33" w:rsidR="00924A57" w:rsidRPr="00296BEA" w:rsidRDefault="00296BEA" w:rsidP="00296BEA">
          <w:pPr>
            <w:pStyle w:val="Sinespaciado"/>
            <w:rPr>
              <w:b/>
              <w:bCs/>
              <w:sz w:val="28"/>
              <w:szCs w:val="28"/>
            </w:rPr>
          </w:pPr>
          <w:r w:rsidRPr="00296BEA">
            <w:rPr>
              <w:b/>
              <w:bCs/>
              <w:sz w:val="28"/>
              <w:szCs w:val="28"/>
              <w:lang w:val="es-ES"/>
            </w:rPr>
            <w:t>CARLOS JOSÉ ROCHA</w:t>
          </w:r>
          <w:r w:rsidR="00166D2E" w:rsidRPr="00296BEA">
            <w:rPr>
              <w:b/>
              <w:bCs/>
              <w:sz w:val="28"/>
              <w:szCs w:val="28"/>
            </w:rPr>
            <w:t xml:space="preserve"> </w:t>
          </w:r>
          <w:r w:rsidR="00924A57" w:rsidRPr="00296BEA">
            <w:rPr>
              <w:sz w:val="28"/>
              <w:szCs w:val="28"/>
            </w:rPr>
            <w:t>(REGIDOR PRESIDENTE DE LA COMISIÓN)</w:t>
          </w:r>
        </w:p>
        <w:p w14:paraId="5357A874" w14:textId="6372CD67" w:rsidR="00924A57" w:rsidRPr="00296BEA" w:rsidRDefault="00296BEA" w:rsidP="00296BEA">
          <w:pPr>
            <w:pStyle w:val="Sinespaciado"/>
            <w:rPr>
              <w:sz w:val="28"/>
              <w:szCs w:val="28"/>
            </w:rPr>
          </w:pPr>
          <w:r w:rsidRPr="00296BEA">
            <w:rPr>
              <w:b/>
              <w:bCs/>
              <w:sz w:val="28"/>
              <w:szCs w:val="28"/>
              <w:lang w:val="es-ES"/>
            </w:rPr>
            <w:t>MARTHA ALICIA GONZÁLEZ MEDINA</w:t>
          </w:r>
          <w:r w:rsidRPr="00296BEA">
            <w:rPr>
              <w:b/>
              <w:bCs/>
              <w:sz w:val="28"/>
              <w:szCs w:val="28"/>
              <w:lang w:val="es-ES"/>
            </w:rPr>
            <w:t xml:space="preserve"> </w:t>
          </w:r>
          <w:r w:rsidR="00924A57" w:rsidRPr="00296BEA">
            <w:rPr>
              <w:sz w:val="28"/>
              <w:szCs w:val="28"/>
            </w:rPr>
            <w:t>(REGIDOR</w:t>
          </w:r>
          <w:r w:rsidR="00166D2E" w:rsidRPr="00296BEA">
            <w:rPr>
              <w:sz w:val="28"/>
              <w:szCs w:val="28"/>
            </w:rPr>
            <w:t>A</w:t>
          </w:r>
          <w:r w:rsidR="00924A57" w:rsidRPr="00296BEA">
            <w:rPr>
              <w:sz w:val="28"/>
              <w:szCs w:val="28"/>
            </w:rPr>
            <w:t xml:space="preserve"> VOCAL DE LA COMISIÓN)</w:t>
          </w:r>
        </w:p>
        <w:p w14:paraId="2AA586C8" w14:textId="2791163A" w:rsidR="00924A57" w:rsidRPr="00296BEA" w:rsidRDefault="00296BEA" w:rsidP="00296BEA">
          <w:pPr>
            <w:pStyle w:val="Sinespaciado"/>
            <w:rPr>
              <w:sz w:val="28"/>
              <w:szCs w:val="28"/>
            </w:rPr>
          </w:pPr>
          <w:r w:rsidRPr="00296BEA">
            <w:rPr>
              <w:b/>
              <w:bCs/>
              <w:sz w:val="28"/>
              <w:szCs w:val="28"/>
              <w:lang w:val="es-ES"/>
            </w:rPr>
            <w:t>JOSÉ HERIBERTO GARCÍA MURILLO</w:t>
          </w:r>
          <w:r w:rsidRPr="00296BEA">
            <w:rPr>
              <w:b/>
              <w:bCs/>
              <w:sz w:val="28"/>
              <w:szCs w:val="28"/>
              <w:lang w:val="es-ES"/>
            </w:rPr>
            <w:t xml:space="preserve"> </w:t>
          </w:r>
          <w:r w:rsidR="00924A57" w:rsidRPr="00296BEA">
            <w:rPr>
              <w:sz w:val="28"/>
              <w:szCs w:val="28"/>
            </w:rPr>
            <w:t>(VOCAL DE LA COMISIÓN)</w:t>
          </w:r>
        </w:p>
        <w:p w14:paraId="48F5EB0F" w14:textId="13EDB11D" w:rsidR="00924A57" w:rsidRPr="00296BEA" w:rsidRDefault="00924A57" w:rsidP="00296BEA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72"/>
              <w:szCs w:val="72"/>
              <w:lang w:val="es-MX" w:eastAsia="es-MX"/>
            </w:rPr>
          </w:pPr>
          <w:r w:rsidRPr="00296BEA"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72"/>
              <w:szCs w:val="72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296BEA" w:rsidRDefault="00B66D76">
      <w:pPr>
        <w:pStyle w:val="Ttulo1"/>
        <w:rPr>
          <w:color w:val="auto"/>
          <w:sz w:val="40"/>
          <w:szCs w:val="40"/>
        </w:rPr>
      </w:pPr>
      <w:bookmarkStart w:id="1" w:name="_Toc53647110"/>
      <w:r w:rsidRPr="00296BEA">
        <w:rPr>
          <w:color w:val="auto"/>
          <w:sz w:val="40"/>
          <w:szCs w:val="40"/>
        </w:rPr>
        <w:lastRenderedPageBreak/>
        <w:t>Introducción.</w:t>
      </w:r>
      <w:bookmarkEnd w:id="1"/>
    </w:p>
    <w:p w14:paraId="57FEA35F" w14:textId="0A8D7CAE" w:rsidR="00FC6255" w:rsidRPr="00296BEA" w:rsidRDefault="00B66D76" w:rsidP="002C0CA3">
      <w:pPr>
        <w:pStyle w:val="Contenido"/>
        <w:spacing w:line="360" w:lineRule="auto"/>
        <w:ind w:right="536"/>
        <w:jc w:val="both"/>
        <w:rPr>
          <w:color w:val="auto"/>
          <w:szCs w:val="28"/>
        </w:rPr>
      </w:pPr>
      <w:r w:rsidRPr="00296BEA">
        <w:rPr>
          <w:color w:val="auto"/>
          <w:szCs w:val="28"/>
        </w:rPr>
        <w:t xml:space="preserve">El presente documento tiene como propósito informar a la población del municipio de Ixtlahuacán de los Membrillos, Jalisco, México, las actividades principales realizadas por la Comisión </w:t>
      </w:r>
      <w:r w:rsidR="002C0CA3" w:rsidRPr="00296BEA">
        <w:rPr>
          <w:color w:val="auto"/>
          <w:szCs w:val="28"/>
        </w:rPr>
        <w:t>edilicia</w:t>
      </w:r>
      <w:r w:rsidRPr="00296BEA">
        <w:rPr>
          <w:color w:val="auto"/>
          <w:szCs w:val="28"/>
        </w:rPr>
        <w:t xml:space="preserve"> de </w:t>
      </w:r>
      <w:r w:rsidR="00166D2E" w:rsidRPr="00296BEA">
        <w:rPr>
          <w:b/>
          <w:bCs/>
          <w:color w:val="auto"/>
          <w:szCs w:val="28"/>
          <w:lang w:val="es-MX"/>
        </w:rPr>
        <w:t>MOVILIDAD Y TRANSPORTE</w:t>
      </w:r>
      <w:r w:rsidRPr="00296BEA">
        <w:rPr>
          <w:b/>
          <w:bCs/>
          <w:color w:val="auto"/>
          <w:szCs w:val="28"/>
        </w:rPr>
        <w:t xml:space="preserve"> </w:t>
      </w:r>
      <w:r w:rsidRPr="00296BEA">
        <w:rPr>
          <w:color w:val="auto"/>
          <w:szCs w:val="28"/>
        </w:rPr>
        <w:t>de este Ayuntamiento</w:t>
      </w:r>
      <w:r w:rsidRPr="00296BEA">
        <w:rPr>
          <w:rStyle w:val="Refdenotaalpie"/>
          <w:color w:val="auto"/>
          <w:szCs w:val="28"/>
        </w:rPr>
        <w:footnoteReference w:id="1"/>
      </w:r>
      <w:r w:rsidRPr="00296BEA">
        <w:rPr>
          <w:color w:val="auto"/>
          <w:szCs w:val="28"/>
        </w:rPr>
        <w:t xml:space="preserve"> </w:t>
      </w:r>
      <w:r w:rsidR="00534C86" w:rsidRPr="00534C86">
        <w:rPr>
          <w:b/>
          <w:color w:val="auto"/>
          <w:szCs w:val="28"/>
        </w:rPr>
        <w:t>en el primer semestre del año 2026, de la administración 2024-2027</w:t>
      </w:r>
      <w:r w:rsidRPr="00296BEA">
        <w:rPr>
          <w:color w:val="auto"/>
          <w:szCs w:val="28"/>
        </w:rPr>
        <w:t>, al cual corresponden los siguientes meses:</w:t>
      </w:r>
    </w:p>
    <w:p w14:paraId="6643C452" w14:textId="77777777" w:rsidR="004A37F3" w:rsidRPr="00296BEA" w:rsidRDefault="004A37F3" w:rsidP="002C0CA3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  <w:szCs w:val="28"/>
        </w:rPr>
      </w:pPr>
      <w:r w:rsidRPr="00296BEA">
        <w:rPr>
          <w:color w:val="auto"/>
          <w:szCs w:val="28"/>
        </w:rPr>
        <w:t>Enero año 2026,</w:t>
      </w:r>
    </w:p>
    <w:p w14:paraId="50CF7DB1" w14:textId="77777777" w:rsidR="004A37F3" w:rsidRPr="00296BEA" w:rsidRDefault="004A37F3" w:rsidP="002C0CA3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  <w:szCs w:val="28"/>
        </w:rPr>
      </w:pPr>
      <w:r w:rsidRPr="00296BEA">
        <w:rPr>
          <w:color w:val="auto"/>
          <w:szCs w:val="28"/>
        </w:rPr>
        <w:t>Febrero año 2026,</w:t>
      </w:r>
    </w:p>
    <w:p w14:paraId="4315CB76" w14:textId="77777777" w:rsidR="004A37F3" w:rsidRPr="00296BEA" w:rsidRDefault="004A37F3" w:rsidP="002C0CA3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  <w:szCs w:val="28"/>
        </w:rPr>
      </w:pPr>
      <w:r w:rsidRPr="00296BEA">
        <w:rPr>
          <w:color w:val="auto"/>
          <w:szCs w:val="28"/>
        </w:rPr>
        <w:t>Marzo año 2026,</w:t>
      </w:r>
    </w:p>
    <w:p w14:paraId="362B57BE" w14:textId="19C100C7" w:rsidR="004A37F3" w:rsidRPr="00296BEA" w:rsidRDefault="004A37F3" w:rsidP="002C0CA3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  <w:szCs w:val="28"/>
        </w:rPr>
      </w:pPr>
      <w:r w:rsidRPr="00296BEA">
        <w:rPr>
          <w:color w:val="auto"/>
          <w:szCs w:val="28"/>
        </w:rPr>
        <w:t>Abril año 2026</w:t>
      </w:r>
      <w:r w:rsidR="00AA7CF8" w:rsidRPr="00296BEA">
        <w:rPr>
          <w:color w:val="auto"/>
          <w:szCs w:val="28"/>
        </w:rPr>
        <w:t>,</w:t>
      </w:r>
    </w:p>
    <w:p w14:paraId="37D1E0C0" w14:textId="4E407478" w:rsidR="004A37F3" w:rsidRPr="00296BEA" w:rsidRDefault="004A37F3" w:rsidP="002C0CA3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  <w:szCs w:val="28"/>
        </w:rPr>
      </w:pPr>
      <w:r w:rsidRPr="00296BEA">
        <w:rPr>
          <w:color w:val="auto"/>
          <w:szCs w:val="28"/>
        </w:rPr>
        <w:t>Mayo año 2026</w:t>
      </w:r>
      <w:r w:rsidR="00AA7CF8" w:rsidRPr="00296BEA">
        <w:rPr>
          <w:color w:val="auto"/>
          <w:szCs w:val="28"/>
        </w:rPr>
        <w:t>,</w:t>
      </w:r>
    </w:p>
    <w:p w14:paraId="71642371" w14:textId="33296B67" w:rsidR="00AA7CF8" w:rsidRPr="00296BEA" w:rsidRDefault="00AA7CF8" w:rsidP="002C0CA3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  <w:szCs w:val="28"/>
        </w:rPr>
      </w:pPr>
      <w:r w:rsidRPr="00296BEA">
        <w:rPr>
          <w:color w:val="auto"/>
          <w:szCs w:val="28"/>
        </w:rPr>
        <w:t>Junio año 2026.</w:t>
      </w:r>
    </w:p>
    <w:p w14:paraId="56859CD3" w14:textId="77777777" w:rsidR="004B3DEB" w:rsidRPr="002C0CA3" w:rsidRDefault="004B3DEB" w:rsidP="004B3DEB">
      <w:pPr>
        <w:pStyle w:val="Contenido"/>
        <w:spacing w:line="360" w:lineRule="auto"/>
        <w:ind w:left="709" w:right="536"/>
        <w:jc w:val="both"/>
        <w:rPr>
          <w:color w:val="auto"/>
          <w:sz w:val="24"/>
          <w:szCs w:val="24"/>
        </w:rPr>
      </w:pPr>
    </w:p>
    <w:p w14:paraId="1A5BC17A" w14:textId="2D23BE5D" w:rsidR="00534C86" w:rsidRDefault="00534C86" w:rsidP="00C634CF">
      <w:pPr>
        <w:pStyle w:val="Contenido"/>
        <w:spacing w:line="360" w:lineRule="auto"/>
        <w:ind w:right="536"/>
        <w:jc w:val="both"/>
        <w:rPr>
          <w:b/>
          <w:color w:val="auto"/>
          <w:szCs w:val="28"/>
        </w:rPr>
      </w:pPr>
      <w:r w:rsidRPr="00534C86">
        <w:rPr>
          <w:b/>
          <w:color w:val="auto"/>
          <w:szCs w:val="28"/>
        </w:rPr>
        <w:t xml:space="preserve">La Comisión </w:t>
      </w:r>
      <w:r w:rsidRPr="00534C86">
        <w:rPr>
          <w:b/>
          <w:color w:val="auto"/>
          <w:szCs w:val="28"/>
        </w:rPr>
        <w:t>edilicia</w:t>
      </w:r>
      <w:r w:rsidRPr="00534C86">
        <w:rPr>
          <w:b/>
          <w:color w:val="auto"/>
          <w:szCs w:val="28"/>
        </w:rPr>
        <w:t xml:space="preserve"> de Movilidad y Transporte es presidida por el regidor Carlos José Rocha.</w:t>
      </w:r>
    </w:p>
    <w:p w14:paraId="7203FB37" w14:textId="77777777" w:rsidR="00534C86" w:rsidRDefault="00534C86" w:rsidP="00C634CF">
      <w:pPr>
        <w:pStyle w:val="Contenido"/>
        <w:spacing w:line="360" w:lineRule="auto"/>
        <w:ind w:right="536"/>
        <w:jc w:val="center"/>
        <w:rPr>
          <w:b/>
          <w:bCs/>
          <w:color w:val="auto"/>
          <w:szCs w:val="28"/>
          <w:lang w:val="es-MX"/>
        </w:rPr>
      </w:pPr>
      <w:bookmarkStart w:id="2" w:name="_Toc53647112"/>
    </w:p>
    <w:p w14:paraId="602E1E3F" w14:textId="6AA38681" w:rsidR="00FC6255" w:rsidRPr="00C634CF" w:rsidRDefault="00C634CF" w:rsidP="00C634CF">
      <w:pPr>
        <w:pStyle w:val="Contenido"/>
        <w:spacing w:line="360" w:lineRule="auto"/>
        <w:ind w:right="536"/>
        <w:jc w:val="center"/>
        <w:rPr>
          <w:b/>
          <w:bCs/>
          <w:color w:val="auto"/>
          <w:sz w:val="32"/>
          <w:szCs w:val="32"/>
          <w:lang w:val="es-MX"/>
        </w:rPr>
      </w:pPr>
      <w:r>
        <w:rPr>
          <w:color w:val="auto"/>
          <w:sz w:val="24"/>
          <w:szCs w:val="24"/>
          <w:lang w:val="es-MX"/>
        </w:rPr>
        <w:t xml:space="preserve">                    </w:t>
      </w:r>
      <w:r w:rsidR="00B66D76" w:rsidRPr="00C634CF">
        <w:rPr>
          <w:b/>
          <w:bCs/>
          <w:color w:val="auto"/>
          <w:sz w:val="32"/>
          <w:szCs w:val="32"/>
          <w:lang w:val="es-MX"/>
        </w:rPr>
        <w:t xml:space="preserve">Integrantes de la Comisión </w:t>
      </w:r>
      <w:r w:rsidR="00534C86" w:rsidRPr="00C634CF">
        <w:rPr>
          <w:b/>
          <w:bCs/>
          <w:color w:val="auto"/>
          <w:sz w:val="32"/>
          <w:szCs w:val="32"/>
          <w:lang w:val="es-MX"/>
        </w:rPr>
        <w:t>edilicia</w:t>
      </w:r>
      <w:r w:rsidR="00B66D76" w:rsidRPr="00C634CF">
        <w:rPr>
          <w:b/>
          <w:bCs/>
          <w:color w:val="auto"/>
          <w:sz w:val="32"/>
          <w:szCs w:val="32"/>
          <w:lang w:val="es-MX"/>
        </w:rPr>
        <w:t>.</w:t>
      </w:r>
      <w:bookmarkEnd w:id="2"/>
    </w:p>
    <w:p w14:paraId="3759360C" w14:textId="53E0F8B2" w:rsidR="00FC6255" w:rsidRPr="002C0CA3" w:rsidRDefault="00166D2E">
      <w:pPr>
        <w:pStyle w:val="Contenido"/>
        <w:jc w:val="center"/>
        <w:rPr>
          <w:color w:val="auto"/>
          <w:sz w:val="24"/>
          <w:szCs w:val="24"/>
          <w:lang w:val="es-MX"/>
        </w:rPr>
      </w:pPr>
      <w:r w:rsidRPr="002C0CA3">
        <w:rPr>
          <w:b/>
          <w:noProof/>
          <w:sz w:val="24"/>
          <w:szCs w:val="24"/>
        </w:rPr>
        <w:t xml:space="preserve"> </w:t>
      </w:r>
    </w:p>
    <w:p w14:paraId="77269BA1" w14:textId="60409CD0" w:rsidR="00C634CF" w:rsidRDefault="00534C86">
      <w:pPr>
        <w:pStyle w:val="Contenido"/>
        <w:jc w:val="center"/>
        <w:rPr>
          <w:b/>
          <w:bCs/>
          <w:color w:val="auto"/>
          <w:sz w:val="24"/>
          <w:szCs w:val="24"/>
          <w:lang w:val="es-MX"/>
        </w:rPr>
      </w:pPr>
      <w:r w:rsidRPr="002C0CA3"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1EBD88DA" wp14:editId="72D4F826">
            <wp:simplePos x="0" y="0"/>
            <wp:positionH relativeFrom="column">
              <wp:posOffset>87630</wp:posOffset>
            </wp:positionH>
            <wp:positionV relativeFrom="paragraph">
              <wp:posOffset>17559</wp:posOffset>
            </wp:positionV>
            <wp:extent cx="954405" cy="1258570"/>
            <wp:effectExtent l="0" t="0" r="0" b="0"/>
            <wp:wrapNone/>
            <wp:docPr id="214735517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07" t="38636" r="15271" b="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125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5F5772" w14:textId="697E1965" w:rsidR="001D42D9" w:rsidRPr="00C634CF" w:rsidRDefault="00166D2E">
      <w:pPr>
        <w:pStyle w:val="Contenido"/>
        <w:jc w:val="center"/>
        <w:rPr>
          <w:b/>
          <w:bCs/>
          <w:color w:val="auto"/>
          <w:sz w:val="24"/>
          <w:szCs w:val="24"/>
          <w:lang w:val="es-MX"/>
        </w:rPr>
      </w:pPr>
      <w:r w:rsidRPr="00C634CF">
        <w:rPr>
          <w:b/>
          <w:bCs/>
          <w:color w:val="auto"/>
          <w:sz w:val="24"/>
          <w:szCs w:val="24"/>
          <w:lang w:val="es-MX"/>
        </w:rPr>
        <w:t>Carlos José Rocha.</w:t>
      </w:r>
    </w:p>
    <w:p w14:paraId="3AFD68C0" w14:textId="13EF2207" w:rsidR="001D42D9" w:rsidRPr="002C0CA3" w:rsidRDefault="001D42D9">
      <w:pPr>
        <w:pStyle w:val="Contenido"/>
        <w:jc w:val="center"/>
        <w:rPr>
          <w:color w:val="auto"/>
          <w:sz w:val="24"/>
          <w:szCs w:val="24"/>
          <w:lang w:val="es-MX"/>
        </w:rPr>
      </w:pPr>
      <w:r w:rsidRPr="002C0CA3">
        <w:rPr>
          <w:color w:val="auto"/>
          <w:sz w:val="24"/>
          <w:szCs w:val="24"/>
          <w:lang w:val="es-MX"/>
        </w:rPr>
        <w:t xml:space="preserve">Regidor </w:t>
      </w:r>
      <w:proofErr w:type="gramStart"/>
      <w:r w:rsidRPr="002C0CA3">
        <w:rPr>
          <w:color w:val="auto"/>
          <w:sz w:val="24"/>
          <w:szCs w:val="24"/>
          <w:lang w:val="es-MX"/>
        </w:rPr>
        <w:t>President</w:t>
      </w:r>
      <w:r w:rsidR="00166D2E" w:rsidRPr="002C0CA3">
        <w:rPr>
          <w:color w:val="auto"/>
          <w:sz w:val="24"/>
          <w:szCs w:val="24"/>
          <w:lang w:val="es-MX"/>
        </w:rPr>
        <w:t>e</w:t>
      </w:r>
      <w:proofErr w:type="gramEnd"/>
      <w:r w:rsidRPr="002C0CA3">
        <w:rPr>
          <w:color w:val="auto"/>
          <w:sz w:val="24"/>
          <w:szCs w:val="24"/>
          <w:lang w:val="es-MX"/>
        </w:rPr>
        <w:t xml:space="preserve"> de la Comisión.</w:t>
      </w:r>
    </w:p>
    <w:p w14:paraId="75AE5D64" w14:textId="77777777" w:rsidR="001D42D9" w:rsidRPr="002C0CA3" w:rsidRDefault="001D42D9">
      <w:pPr>
        <w:pStyle w:val="Contenido"/>
        <w:jc w:val="center"/>
        <w:rPr>
          <w:color w:val="auto"/>
          <w:sz w:val="24"/>
          <w:szCs w:val="24"/>
          <w:lang w:val="es-MX"/>
        </w:rPr>
      </w:pPr>
    </w:p>
    <w:p w14:paraId="6FFE65D9" w14:textId="4DD28F37" w:rsidR="00EF5AC9" w:rsidRDefault="00EF5AC9">
      <w:pPr>
        <w:pStyle w:val="Contenido"/>
        <w:jc w:val="center"/>
        <w:rPr>
          <w:color w:val="auto"/>
          <w:sz w:val="24"/>
          <w:szCs w:val="24"/>
          <w:lang w:val="es-MX"/>
        </w:rPr>
      </w:pPr>
    </w:p>
    <w:p w14:paraId="2DA483BF" w14:textId="77777777" w:rsidR="0058266E" w:rsidRDefault="0058266E">
      <w:pPr>
        <w:pStyle w:val="Contenido"/>
        <w:jc w:val="center"/>
        <w:rPr>
          <w:color w:val="auto"/>
          <w:sz w:val="24"/>
          <w:szCs w:val="24"/>
          <w:lang w:val="es-MX"/>
        </w:rPr>
      </w:pPr>
    </w:p>
    <w:p w14:paraId="25833AD6" w14:textId="77777777" w:rsidR="0058266E" w:rsidRPr="002C0CA3" w:rsidRDefault="0058266E">
      <w:pPr>
        <w:pStyle w:val="Contenido"/>
        <w:jc w:val="center"/>
        <w:rPr>
          <w:color w:val="auto"/>
          <w:sz w:val="24"/>
          <w:szCs w:val="24"/>
          <w:lang w:val="es-MX"/>
        </w:rPr>
      </w:pPr>
    </w:p>
    <w:p w14:paraId="5EA01EF7" w14:textId="5732B73B" w:rsidR="002C0CA3" w:rsidRPr="002C0CA3" w:rsidRDefault="00C634CF">
      <w:pPr>
        <w:pStyle w:val="Contenido"/>
        <w:jc w:val="center"/>
        <w:rPr>
          <w:color w:val="auto"/>
          <w:sz w:val="24"/>
          <w:szCs w:val="24"/>
          <w:lang w:val="es-MX"/>
        </w:rPr>
      </w:pPr>
      <w:r w:rsidRPr="002C0CA3"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0438046C" wp14:editId="71F9068C">
            <wp:simplePos x="0" y="0"/>
            <wp:positionH relativeFrom="column">
              <wp:posOffset>89135</wp:posOffset>
            </wp:positionH>
            <wp:positionV relativeFrom="paragraph">
              <wp:posOffset>61513</wp:posOffset>
            </wp:positionV>
            <wp:extent cx="954405" cy="1302334"/>
            <wp:effectExtent l="0" t="0" r="0" b="0"/>
            <wp:wrapNone/>
            <wp:docPr id="178819697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00" t="35868" r="10139" b="1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1302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533091" w14:textId="49C5F2BA" w:rsidR="002C0CA3" w:rsidRPr="002C0CA3" w:rsidRDefault="002C0CA3">
      <w:pPr>
        <w:pStyle w:val="Contenido"/>
        <w:jc w:val="center"/>
        <w:rPr>
          <w:color w:val="auto"/>
          <w:sz w:val="24"/>
          <w:szCs w:val="24"/>
          <w:lang w:val="es-MX"/>
        </w:rPr>
      </w:pPr>
    </w:p>
    <w:p w14:paraId="66B6C8F5" w14:textId="1399FF47" w:rsidR="00C634CF" w:rsidRDefault="00C634CF">
      <w:pPr>
        <w:pStyle w:val="Contenido"/>
        <w:jc w:val="center"/>
        <w:rPr>
          <w:b/>
          <w:bCs/>
          <w:color w:val="auto"/>
          <w:sz w:val="24"/>
          <w:szCs w:val="24"/>
          <w:lang w:val="es-MX"/>
        </w:rPr>
      </w:pPr>
    </w:p>
    <w:p w14:paraId="67192DF3" w14:textId="468B5016" w:rsidR="001D42D9" w:rsidRPr="00C634CF" w:rsidRDefault="00166D2E">
      <w:pPr>
        <w:pStyle w:val="Contenido"/>
        <w:jc w:val="center"/>
        <w:rPr>
          <w:b/>
          <w:bCs/>
          <w:color w:val="auto"/>
          <w:sz w:val="24"/>
          <w:szCs w:val="24"/>
          <w:lang w:val="es-MX"/>
        </w:rPr>
      </w:pPr>
      <w:r w:rsidRPr="00C634CF">
        <w:rPr>
          <w:b/>
          <w:bCs/>
          <w:color w:val="auto"/>
          <w:sz w:val="24"/>
          <w:szCs w:val="24"/>
          <w:lang w:val="es-MX"/>
        </w:rPr>
        <w:t>Martha Alicia González Medina</w:t>
      </w:r>
    </w:p>
    <w:p w14:paraId="2F56615A" w14:textId="56FB2CCD" w:rsidR="001D42D9" w:rsidRPr="002C0CA3" w:rsidRDefault="001D42D9">
      <w:pPr>
        <w:pStyle w:val="Contenido"/>
        <w:jc w:val="center"/>
        <w:rPr>
          <w:color w:val="auto"/>
          <w:sz w:val="24"/>
          <w:szCs w:val="24"/>
          <w:lang w:val="es-MX"/>
        </w:rPr>
      </w:pPr>
      <w:r w:rsidRPr="002C0CA3">
        <w:rPr>
          <w:color w:val="auto"/>
          <w:sz w:val="24"/>
          <w:szCs w:val="24"/>
          <w:lang w:val="es-MX"/>
        </w:rPr>
        <w:t>Regidor</w:t>
      </w:r>
      <w:r w:rsidR="00166D2E" w:rsidRPr="002C0CA3">
        <w:rPr>
          <w:color w:val="auto"/>
          <w:sz w:val="24"/>
          <w:szCs w:val="24"/>
          <w:lang w:val="es-MX"/>
        </w:rPr>
        <w:t>a</w:t>
      </w:r>
      <w:r w:rsidRPr="002C0CA3">
        <w:rPr>
          <w:color w:val="auto"/>
          <w:sz w:val="24"/>
          <w:szCs w:val="24"/>
          <w:lang w:val="es-MX"/>
        </w:rPr>
        <w:t xml:space="preserve"> Integrante de la Comisión </w:t>
      </w:r>
      <w:r w:rsidR="00E45207" w:rsidRPr="002C0CA3">
        <w:rPr>
          <w:color w:val="auto"/>
          <w:sz w:val="24"/>
          <w:szCs w:val="24"/>
          <w:lang w:val="es-MX"/>
        </w:rPr>
        <w:t>edilicia</w:t>
      </w:r>
    </w:p>
    <w:p w14:paraId="10010CB3" w14:textId="3A9BE505" w:rsidR="001D42D9" w:rsidRPr="002C0CA3" w:rsidRDefault="001D42D9">
      <w:pPr>
        <w:pStyle w:val="Contenido"/>
        <w:jc w:val="center"/>
        <w:rPr>
          <w:color w:val="auto"/>
          <w:sz w:val="24"/>
          <w:szCs w:val="24"/>
          <w:lang w:val="es-MX"/>
        </w:rPr>
      </w:pPr>
    </w:p>
    <w:p w14:paraId="2189DAFA" w14:textId="38871DCC" w:rsidR="001D42D9" w:rsidRPr="002C0CA3" w:rsidRDefault="001D42D9">
      <w:pPr>
        <w:pStyle w:val="Contenido"/>
        <w:jc w:val="center"/>
        <w:rPr>
          <w:color w:val="auto"/>
          <w:sz w:val="24"/>
          <w:szCs w:val="24"/>
          <w:lang w:val="es-MX"/>
        </w:rPr>
      </w:pPr>
    </w:p>
    <w:p w14:paraId="50355F5F" w14:textId="1231D25B" w:rsidR="00C634CF" w:rsidRDefault="00C634CF">
      <w:pPr>
        <w:pStyle w:val="Contenido"/>
        <w:jc w:val="center"/>
        <w:rPr>
          <w:color w:val="auto"/>
          <w:sz w:val="24"/>
          <w:szCs w:val="24"/>
          <w:lang w:val="es-MX"/>
        </w:rPr>
      </w:pPr>
      <w:r w:rsidRPr="002C0CA3"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7BBAFECC" wp14:editId="1C5FAA5A">
            <wp:simplePos x="0" y="0"/>
            <wp:positionH relativeFrom="column">
              <wp:posOffset>64852</wp:posOffset>
            </wp:positionH>
            <wp:positionV relativeFrom="paragraph">
              <wp:posOffset>191659</wp:posOffset>
            </wp:positionV>
            <wp:extent cx="1184744" cy="1460247"/>
            <wp:effectExtent l="0" t="0" r="0" b="6985"/>
            <wp:wrapNone/>
            <wp:docPr id="2066016396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38" t="30121" r="39070" b="12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744" cy="1460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F1C454" w14:textId="4EE0F570" w:rsidR="00C634CF" w:rsidRDefault="00C634CF">
      <w:pPr>
        <w:pStyle w:val="Contenido"/>
        <w:jc w:val="center"/>
        <w:rPr>
          <w:color w:val="auto"/>
          <w:sz w:val="24"/>
          <w:szCs w:val="24"/>
          <w:lang w:val="es-MX"/>
        </w:rPr>
      </w:pPr>
    </w:p>
    <w:p w14:paraId="17AFBB06" w14:textId="6D8157E4" w:rsidR="00C634CF" w:rsidRDefault="00C634CF">
      <w:pPr>
        <w:pStyle w:val="Contenido"/>
        <w:jc w:val="center"/>
        <w:rPr>
          <w:color w:val="auto"/>
          <w:sz w:val="24"/>
          <w:szCs w:val="24"/>
          <w:lang w:val="es-MX"/>
        </w:rPr>
      </w:pPr>
    </w:p>
    <w:p w14:paraId="524ABEDF" w14:textId="798D72E2" w:rsidR="00C634CF" w:rsidRDefault="00C634CF">
      <w:pPr>
        <w:pStyle w:val="Contenido"/>
        <w:jc w:val="center"/>
        <w:rPr>
          <w:color w:val="auto"/>
          <w:sz w:val="24"/>
          <w:szCs w:val="24"/>
          <w:lang w:val="es-MX"/>
        </w:rPr>
      </w:pPr>
    </w:p>
    <w:p w14:paraId="28BE9E79" w14:textId="333AC035" w:rsidR="001D42D9" w:rsidRPr="00C634CF" w:rsidRDefault="00166D2E">
      <w:pPr>
        <w:pStyle w:val="Contenido"/>
        <w:jc w:val="center"/>
        <w:rPr>
          <w:b/>
          <w:bCs/>
          <w:color w:val="auto"/>
          <w:sz w:val="24"/>
          <w:szCs w:val="24"/>
          <w:lang w:val="es-MX"/>
        </w:rPr>
      </w:pPr>
      <w:r w:rsidRPr="00C634CF">
        <w:rPr>
          <w:b/>
          <w:bCs/>
          <w:color w:val="auto"/>
          <w:sz w:val="24"/>
          <w:szCs w:val="24"/>
          <w:lang w:val="es-MX"/>
        </w:rPr>
        <w:t>José Heriberto García Murillo</w:t>
      </w:r>
    </w:p>
    <w:p w14:paraId="1A33F0B9" w14:textId="4C5FCC6A" w:rsidR="001D42D9" w:rsidRPr="002C0CA3" w:rsidRDefault="001D42D9">
      <w:pPr>
        <w:pStyle w:val="Contenido"/>
        <w:jc w:val="center"/>
        <w:rPr>
          <w:color w:val="auto"/>
          <w:sz w:val="24"/>
          <w:szCs w:val="24"/>
          <w:lang w:val="es-MX"/>
        </w:rPr>
      </w:pPr>
      <w:r w:rsidRPr="002C0CA3">
        <w:rPr>
          <w:color w:val="auto"/>
          <w:sz w:val="24"/>
          <w:szCs w:val="24"/>
          <w:lang w:val="es-MX"/>
        </w:rPr>
        <w:t>Integrante de la Comisión</w:t>
      </w:r>
    </w:p>
    <w:p w14:paraId="3340795C" w14:textId="6DFC75D2" w:rsidR="00FC6255" w:rsidRPr="00E45207" w:rsidRDefault="00B66D76" w:rsidP="005861EA">
      <w:pPr>
        <w:pStyle w:val="Ttulo1"/>
        <w:ind w:right="536"/>
        <w:rPr>
          <w:color w:val="auto"/>
          <w:sz w:val="44"/>
          <w:szCs w:val="44"/>
        </w:rPr>
      </w:pPr>
      <w:bookmarkStart w:id="3" w:name="_Toc53647114"/>
      <w:r w:rsidRPr="00E45207">
        <w:rPr>
          <w:color w:val="auto"/>
          <w:sz w:val="44"/>
          <w:szCs w:val="44"/>
        </w:rPr>
        <w:lastRenderedPageBreak/>
        <w:t>Resultados.</w:t>
      </w:r>
      <w:bookmarkEnd w:id="3"/>
    </w:p>
    <w:p w14:paraId="4B7C7CC3" w14:textId="787DE812" w:rsidR="00FC6255" w:rsidRDefault="0058266E" w:rsidP="00E45207">
      <w:pPr>
        <w:pStyle w:val="Contenido"/>
        <w:spacing w:line="360" w:lineRule="auto"/>
        <w:ind w:right="536"/>
        <w:jc w:val="both"/>
        <w:rPr>
          <w:bCs/>
          <w:color w:val="auto"/>
          <w:sz w:val="24"/>
          <w:szCs w:val="24"/>
          <w:lang w:bidi="es-ES"/>
        </w:rPr>
      </w:pPr>
      <w:r w:rsidRPr="0058266E">
        <w:rPr>
          <w:bCs/>
          <w:color w:val="auto"/>
          <w:sz w:val="24"/>
          <w:szCs w:val="24"/>
          <w:lang w:bidi="es-ES"/>
        </w:rPr>
        <w:t xml:space="preserve">En el primer semestre del año 2026, correspondiente a la administración municipal 2024-2027, las actividades principales de la Comisión </w:t>
      </w:r>
      <w:r w:rsidRPr="0058266E">
        <w:rPr>
          <w:bCs/>
          <w:color w:val="auto"/>
          <w:sz w:val="24"/>
          <w:szCs w:val="24"/>
          <w:lang w:bidi="es-ES"/>
        </w:rPr>
        <w:t>edilicia</w:t>
      </w:r>
      <w:r w:rsidRPr="0058266E">
        <w:rPr>
          <w:bCs/>
          <w:color w:val="auto"/>
          <w:sz w:val="24"/>
          <w:szCs w:val="24"/>
          <w:lang w:bidi="es-ES"/>
        </w:rPr>
        <w:t xml:space="preserve"> de Movilidad y Transporte del Ayuntamiento de Ixtlahuacán de los Membrillos fueron las siguientes:</w:t>
      </w:r>
    </w:p>
    <w:p w14:paraId="68753EE9" w14:textId="77777777" w:rsidR="0058266E" w:rsidRPr="0058266E" w:rsidRDefault="0058266E" w:rsidP="00E45207">
      <w:pPr>
        <w:pStyle w:val="Contenido"/>
        <w:spacing w:line="360" w:lineRule="auto"/>
        <w:ind w:right="536"/>
        <w:jc w:val="both"/>
        <w:rPr>
          <w:bCs/>
          <w:color w:val="auto"/>
          <w:sz w:val="24"/>
          <w:szCs w:val="24"/>
          <w:lang w:bidi="es-ES"/>
        </w:rPr>
      </w:pPr>
    </w:p>
    <w:p w14:paraId="01CB237A" w14:textId="77777777" w:rsidR="00FC6255" w:rsidRPr="002C0CA3" w:rsidRDefault="00B66D76" w:rsidP="00E45207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sz w:val="24"/>
          <w:szCs w:val="24"/>
          <w:lang w:bidi="es-ES"/>
        </w:rPr>
      </w:pPr>
      <w:r w:rsidRPr="002C0CA3">
        <w:rPr>
          <w:color w:val="auto"/>
          <w:sz w:val="24"/>
          <w:szCs w:val="24"/>
          <w:lang w:bidi="es-ES"/>
        </w:rPr>
        <w:t>Sesiones de la comisión edilicia.</w:t>
      </w:r>
    </w:p>
    <w:p w14:paraId="691CC29B" w14:textId="77777777" w:rsidR="00FC6255" w:rsidRPr="002C0CA3" w:rsidRDefault="00B66D76" w:rsidP="00E45207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sz w:val="24"/>
          <w:szCs w:val="24"/>
          <w:lang w:bidi="es-ES"/>
        </w:rPr>
      </w:pPr>
      <w:r w:rsidRPr="002C0CA3">
        <w:rPr>
          <w:color w:val="auto"/>
          <w:sz w:val="24"/>
          <w:szCs w:val="24"/>
          <w:lang w:bidi="es-ES"/>
        </w:rPr>
        <w:t>Discusión y análisis de asuntos inherentes a la comisión edilicia.</w:t>
      </w:r>
    </w:p>
    <w:p w14:paraId="0F629280" w14:textId="77777777" w:rsidR="00FC6255" w:rsidRPr="002C0CA3" w:rsidRDefault="00B66D76" w:rsidP="00E45207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sz w:val="24"/>
          <w:szCs w:val="24"/>
          <w:lang w:bidi="es-ES"/>
        </w:rPr>
      </w:pPr>
      <w:r w:rsidRPr="002C0CA3">
        <w:rPr>
          <w:color w:val="auto"/>
          <w:sz w:val="24"/>
          <w:szCs w:val="24"/>
          <w:lang w:bidi="es-ES"/>
        </w:rPr>
        <w:t>Análisis de asuntos competencia de la comisión edilicia.</w:t>
      </w:r>
    </w:p>
    <w:p w14:paraId="539AE8FA" w14:textId="77777777" w:rsidR="00FC6255" w:rsidRPr="002C0CA3" w:rsidRDefault="00FC6255" w:rsidP="00E45207">
      <w:pPr>
        <w:pStyle w:val="Contenido"/>
        <w:spacing w:line="360" w:lineRule="auto"/>
        <w:ind w:left="709" w:right="536"/>
        <w:jc w:val="both"/>
        <w:rPr>
          <w:color w:val="auto"/>
          <w:sz w:val="24"/>
          <w:szCs w:val="24"/>
          <w:lang w:bidi="es-ES"/>
        </w:rPr>
      </w:pPr>
    </w:p>
    <w:p w14:paraId="78E8ACA9" w14:textId="41119BAD" w:rsidR="00FC6255" w:rsidRPr="00203763" w:rsidRDefault="00203763" w:rsidP="00E45207">
      <w:pPr>
        <w:pStyle w:val="Contenido"/>
        <w:spacing w:line="360" w:lineRule="auto"/>
        <w:ind w:right="536"/>
        <w:jc w:val="both"/>
        <w:rPr>
          <w:bCs/>
          <w:color w:val="auto"/>
          <w:sz w:val="24"/>
          <w:szCs w:val="24"/>
          <w:lang w:bidi="es-ES"/>
        </w:rPr>
      </w:pPr>
      <w:r w:rsidRPr="00203763">
        <w:rPr>
          <w:bCs/>
          <w:color w:val="auto"/>
          <w:sz w:val="24"/>
          <w:szCs w:val="24"/>
          <w:lang w:bidi="es-ES"/>
        </w:rPr>
        <w:t xml:space="preserve">A continuación, se detallan los asuntos más relevantes atendidos por la Comisión </w:t>
      </w:r>
      <w:r w:rsidRPr="00203763">
        <w:rPr>
          <w:bCs/>
          <w:color w:val="auto"/>
          <w:sz w:val="24"/>
          <w:szCs w:val="24"/>
          <w:lang w:bidi="es-ES"/>
        </w:rPr>
        <w:t>edilicia</w:t>
      </w:r>
      <w:r w:rsidRPr="00203763">
        <w:rPr>
          <w:bCs/>
          <w:color w:val="auto"/>
          <w:sz w:val="24"/>
          <w:szCs w:val="24"/>
          <w:lang w:bidi="es-ES"/>
        </w:rPr>
        <w:t xml:space="preserve"> de Movilidad y Transporte del Ayuntamiento de Ixtlahuacán de los Membrillos, correspondientes al periodo de enero a junio, así como el hipervínculo institucional en el que pueden consultarse, según corresponda, las convocatorias, actas y oficios justificantes publicados durante dicho periodo</w:t>
      </w:r>
      <w:r w:rsidR="00B66D76" w:rsidRPr="00203763">
        <w:rPr>
          <w:bCs/>
          <w:color w:val="auto"/>
          <w:sz w:val="24"/>
          <w:szCs w:val="24"/>
          <w:lang w:bidi="es-ES"/>
        </w:rPr>
        <w:t>:</w:t>
      </w:r>
    </w:p>
    <w:p w14:paraId="57A5815B" w14:textId="2BAEABAF" w:rsidR="00FC6255" w:rsidRPr="002C0CA3" w:rsidRDefault="00FC6255">
      <w:pPr>
        <w:rPr>
          <w:b w:val="0"/>
          <w:bCs/>
          <w:color w:val="auto"/>
          <w:sz w:val="24"/>
          <w:szCs w:val="24"/>
          <w:lang w:val="es-MX"/>
        </w:rPr>
      </w:pP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2C0CA3" w14:paraId="2B350D98" w14:textId="77777777">
        <w:tc>
          <w:tcPr>
            <w:tcW w:w="562" w:type="dxa"/>
          </w:tcPr>
          <w:p w14:paraId="036077A6" w14:textId="77777777" w:rsidR="00FC6255" w:rsidRPr="002C0CA3" w:rsidRDefault="00FC6255" w:rsidP="00203763"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6DACAE3" w14:textId="1322FC84" w:rsidR="00FC6255" w:rsidRPr="002C0CA3" w:rsidRDefault="00203763" w:rsidP="00203763"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 w:rsidRPr="00203763">
              <w:rPr>
                <w:bCs/>
                <w:color w:val="auto"/>
                <w:sz w:val="24"/>
                <w:szCs w:val="24"/>
              </w:rPr>
              <w:t>Periodo reportado</w:t>
            </w:r>
          </w:p>
        </w:tc>
        <w:tc>
          <w:tcPr>
            <w:tcW w:w="5289" w:type="dxa"/>
          </w:tcPr>
          <w:p w14:paraId="32A6270E" w14:textId="6EF24F8B" w:rsidR="00FC6255" w:rsidRPr="002C0CA3" w:rsidRDefault="00203763" w:rsidP="00203763"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 w:rsidRPr="00203763">
              <w:rPr>
                <w:bCs/>
                <w:color w:val="auto"/>
                <w:sz w:val="24"/>
                <w:szCs w:val="24"/>
              </w:rPr>
              <w:t>Medio de consulta</w:t>
            </w:r>
          </w:p>
        </w:tc>
      </w:tr>
      <w:tr w:rsidR="00482DD2" w:rsidRPr="002C0CA3" w14:paraId="0CE4B1C0" w14:textId="77777777">
        <w:tc>
          <w:tcPr>
            <w:tcW w:w="562" w:type="dxa"/>
          </w:tcPr>
          <w:p w14:paraId="2D573AF7" w14:textId="77777777" w:rsidR="00FC6255" w:rsidRPr="002C0CA3" w:rsidRDefault="00B66D76">
            <w:pPr>
              <w:rPr>
                <w:b w:val="0"/>
                <w:bCs/>
                <w:color w:val="auto"/>
                <w:sz w:val="24"/>
                <w:szCs w:val="24"/>
              </w:rPr>
            </w:pPr>
            <w:r w:rsidRPr="002C0CA3">
              <w:rPr>
                <w:b w:val="0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067DD8CC" w14:textId="56B2E0FF" w:rsidR="00FC6255" w:rsidRPr="002C0CA3" w:rsidRDefault="005E7C12">
            <w:pPr>
              <w:rPr>
                <w:b w:val="0"/>
                <w:bCs/>
                <w:color w:val="auto"/>
                <w:sz w:val="24"/>
                <w:szCs w:val="24"/>
                <w:lang w:val="es-MX"/>
              </w:rPr>
            </w:pPr>
            <w:r w:rsidRPr="002C0CA3">
              <w:rPr>
                <w:b w:val="0"/>
                <w:bCs/>
                <w:color w:val="auto"/>
                <w:sz w:val="24"/>
                <w:szCs w:val="24"/>
                <w:lang w:val="es-MX"/>
              </w:rPr>
              <w:t>Enero</w:t>
            </w:r>
          </w:p>
        </w:tc>
        <w:tc>
          <w:tcPr>
            <w:tcW w:w="5289" w:type="dxa"/>
          </w:tcPr>
          <w:p w14:paraId="24F2AD07" w14:textId="33E70594" w:rsidR="00FC6255" w:rsidRPr="002C0CA3" w:rsidRDefault="006D69BD">
            <w:pPr>
              <w:rPr>
                <w:b w:val="0"/>
                <w:bCs/>
                <w:color w:val="auto"/>
                <w:sz w:val="24"/>
                <w:szCs w:val="24"/>
              </w:rPr>
            </w:pPr>
            <w:hyperlink r:id="rId14" w:history="1">
              <w:r w:rsidRPr="002C0CA3">
                <w:rPr>
                  <w:rStyle w:val="Hipervnculo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  <w:r w:rsidRPr="002C0CA3">
              <w:rPr>
                <w:b w:val="0"/>
                <w:bCs/>
                <w:color w:val="auto"/>
                <w:sz w:val="24"/>
                <w:szCs w:val="24"/>
              </w:rPr>
              <w:t xml:space="preserve"> </w:t>
            </w:r>
          </w:p>
        </w:tc>
      </w:tr>
      <w:tr w:rsidR="00203763" w:rsidRPr="002C0CA3" w14:paraId="06A53B9C" w14:textId="77777777">
        <w:tc>
          <w:tcPr>
            <w:tcW w:w="562" w:type="dxa"/>
          </w:tcPr>
          <w:p w14:paraId="2F8995C4" w14:textId="0BEC73CA" w:rsidR="00203763" w:rsidRPr="002C0CA3" w:rsidRDefault="00203763">
            <w:pPr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b w:val="0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4C43594B" w14:textId="5E423049" w:rsidR="00203763" w:rsidRPr="002C0CA3" w:rsidRDefault="00203763">
            <w:pPr>
              <w:rPr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b w:val="0"/>
                <w:bCs/>
                <w:color w:val="auto"/>
                <w:sz w:val="24"/>
                <w:szCs w:val="24"/>
                <w:lang w:val="es-MX"/>
              </w:rPr>
              <w:t>Febrero</w:t>
            </w:r>
          </w:p>
        </w:tc>
        <w:tc>
          <w:tcPr>
            <w:tcW w:w="5289" w:type="dxa"/>
          </w:tcPr>
          <w:p w14:paraId="4EC56AF6" w14:textId="2C434AC5" w:rsidR="00203763" w:rsidRPr="002C0CA3" w:rsidRDefault="00203763">
            <w:pPr>
              <w:rPr>
                <w:sz w:val="24"/>
                <w:szCs w:val="24"/>
              </w:rPr>
            </w:pPr>
            <w:hyperlink r:id="rId15" w:history="1">
              <w:r w:rsidRPr="002C0CA3">
                <w:rPr>
                  <w:rStyle w:val="Hipervnculo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203763" w:rsidRPr="002C0CA3" w14:paraId="376C1CE5" w14:textId="77777777">
        <w:tc>
          <w:tcPr>
            <w:tcW w:w="562" w:type="dxa"/>
          </w:tcPr>
          <w:p w14:paraId="14CA359F" w14:textId="499D4E6A" w:rsidR="00203763" w:rsidRDefault="00203763">
            <w:pPr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b w:val="0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2C77C8D7" w14:textId="396F592C" w:rsidR="00203763" w:rsidRDefault="00203763">
            <w:pPr>
              <w:rPr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b w:val="0"/>
                <w:bCs/>
                <w:color w:val="auto"/>
                <w:sz w:val="24"/>
                <w:szCs w:val="24"/>
                <w:lang w:val="es-MX"/>
              </w:rPr>
              <w:t>Marzo</w:t>
            </w:r>
          </w:p>
        </w:tc>
        <w:tc>
          <w:tcPr>
            <w:tcW w:w="5289" w:type="dxa"/>
          </w:tcPr>
          <w:p w14:paraId="0A609CCD" w14:textId="7FBCB643" w:rsidR="00203763" w:rsidRPr="002C0CA3" w:rsidRDefault="00203763">
            <w:pPr>
              <w:rPr>
                <w:sz w:val="24"/>
                <w:szCs w:val="24"/>
              </w:rPr>
            </w:pPr>
            <w:hyperlink r:id="rId16" w:history="1">
              <w:r w:rsidRPr="002C0CA3">
                <w:rPr>
                  <w:rStyle w:val="Hipervnculo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203763" w:rsidRPr="002C0CA3" w14:paraId="462594B1" w14:textId="77777777">
        <w:tc>
          <w:tcPr>
            <w:tcW w:w="562" w:type="dxa"/>
          </w:tcPr>
          <w:p w14:paraId="1EBE034E" w14:textId="2AC615D5" w:rsidR="00203763" w:rsidRDefault="00203763">
            <w:pPr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b w:val="0"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7A918838" w14:textId="2981EF34" w:rsidR="00203763" w:rsidRDefault="00203763">
            <w:pPr>
              <w:rPr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b w:val="0"/>
                <w:bCs/>
                <w:color w:val="auto"/>
                <w:sz w:val="24"/>
                <w:szCs w:val="24"/>
                <w:lang w:val="es-MX"/>
              </w:rPr>
              <w:t>Abril</w:t>
            </w:r>
          </w:p>
        </w:tc>
        <w:tc>
          <w:tcPr>
            <w:tcW w:w="5289" w:type="dxa"/>
          </w:tcPr>
          <w:p w14:paraId="3C23D816" w14:textId="78C27242" w:rsidR="00203763" w:rsidRPr="002C0CA3" w:rsidRDefault="00203763">
            <w:pPr>
              <w:rPr>
                <w:sz w:val="24"/>
                <w:szCs w:val="24"/>
              </w:rPr>
            </w:pPr>
            <w:hyperlink r:id="rId17" w:history="1">
              <w:r w:rsidRPr="002C0CA3">
                <w:rPr>
                  <w:rStyle w:val="Hipervnculo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203763" w:rsidRPr="002C0CA3" w14:paraId="7644A843" w14:textId="77777777">
        <w:tc>
          <w:tcPr>
            <w:tcW w:w="562" w:type="dxa"/>
          </w:tcPr>
          <w:p w14:paraId="5C8D4B51" w14:textId="42F811F1" w:rsidR="00203763" w:rsidRDefault="00203763">
            <w:pPr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b w:val="0"/>
                <w:bCs/>
                <w:color w:val="auto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14:paraId="338F5D29" w14:textId="0976F46F" w:rsidR="00203763" w:rsidRDefault="00203763">
            <w:pPr>
              <w:rPr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b w:val="0"/>
                <w:bCs/>
                <w:color w:val="auto"/>
                <w:sz w:val="24"/>
                <w:szCs w:val="24"/>
                <w:lang w:val="es-MX"/>
              </w:rPr>
              <w:t>Mayo</w:t>
            </w:r>
          </w:p>
        </w:tc>
        <w:tc>
          <w:tcPr>
            <w:tcW w:w="5289" w:type="dxa"/>
          </w:tcPr>
          <w:p w14:paraId="1DF5B59A" w14:textId="338BF3CF" w:rsidR="00203763" w:rsidRPr="002C0CA3" w:rsidRDefault="00203763">
            <w:pPr>
              <w:rPr>
                <w:sz w:val="24"/>
                <w:szCs w:val="24"/>
              </w:rPr>
            </w:pPr>
            <w:hyperlink r:id="rId18" w:history="1">
              <w:r w:rsidRPr="002C0CA3">
                <w:rPr>
                  <w:rStyle w:val="Hipervnculo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203763" w:rsidRPr="002C0CA3" w14:paraId="0D1BE461" w14:textId="77777777">
        <w:tc>
          <w:tcPr>
            <w:tcW w:w="562" w:type="dxa"/>
          </w:tcPr>
          <w:p w14:paraId="4CF96C8A" w14:textId="02150687" w:rsidR="00203763" w:rsidRDefault="00203763">
            <w:pPr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b w:val="0"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14:paraId="17C5DB47" w14:textId="5EA52386" w:rsidR="00203763" w:rsidRDefault="00203763">
            <w:pPr>
              <w:rPr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b w:val="0"/>
                <w:bCs/>
                <w:color w:val="auto"/>
                <w:sz w:val="24"/>
                <w:szCs w:val="24"/>
                <w:lang w:val="es-MX"/>
              </w:rPr>
              <w:t>Junio</w:t>
            </w:r>
          </w:p>
        </w:tc>
        <w:tc>
          <w:tcPr>
            <w:tcW w:w="5289" w:type="dxa"/>
          </w:tcPr>
          <w:p w14:paraId="1C79F0E9" w14:textId="0050BD20" w:rsidR="00203763" w:rsidRPr="002C0CA3" w:rsidRDefault="00203763">
            <w:pPr>
              <w:rPr>
                <w:sz w:val="24"/>
                <w:szCs w:val="24"/>
              </w:rPr>
            </w:pPr>
            <w:hyperlink r:id="rId19" w:history="1">
              <w:r w:rsidRPr="002C0CA3">
                <w:rPr>
                  <w:rStyle w:val="Hipervnculo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</w:tbl>
    <w:p w14:paraId="1E4CE7D6" w14:textId="2B821F41" w:rsidR="00FC6255" w:rsidRPr="002C0CA3" w:rsidRDefault="00FC6255">
      <w:pPr>
        <w:rPr>
          <w:b w:val="0"/>
          <w:bCs/>
          <w:color w:val="auto"/>
          <w:sz w:val="24"/>
          <w:szCs w:val="24"/>
        </w:rPr>
      </w:pPr>
    </w:p>
    <w:p w14:paraId="0766C667" w14:textId="56611ACC" w:rsidR="00FC6255" w:rsidRPr="00B438E4" w:rsidRDefault="00B438E4">
      <w:pPr>
        <w:rPr>
          <w:b w:val="0"/>
          <w:color w:val="auto"/>
          <w:sz w:val="24"/>
          <w:szCs w:val="24"/>
        </w:rPr>
      </w:pPr>
      <w:r w:rsidRPr="00B438E4">
        <w:rPr>
          <w:b w:val="0"/>
          <w:color w:val="auto"/>
          <w:sz w:val="24"/>
          <w:szCs w:val="24"/>
        </w:rPr>
        <w:t>Sin más por el momento.</w:t>
      </w:r>
    </w:p>
    <w:p w14:paraId="0CD5FFBD" w14:textId="3729EB33" w:rsidR="00FC6255" w:rsidRPr="002C0CA3" w:rsidRDefault="00FC6255">
      <w:pPr>
        <w:rPr>
          <w:b w:val="0"/>
          <w:bCs/>
          <w:color w:val="auto"/>
          <w:sz w:val="24"/>
          <w:szCs w:val="24"/>
        </w:rPr>
      </w:pPr>
    </w:p>
    <w:p w14:paraId="6624BFC1" w14:textId="52651664" w:rsidR="00844F61" w:rsidRPr="002C0CA3" w:rsidRDefault="00844F61" w:rsidP="00844F61">
      <w:pPr>
        <w:jc w:val="center"/>
        <w:rPr>
          <w:b w:val="0"/>
          <w:bCs/>
          <w:color w:val="auto"/>
          <w:sz w:val="24"/>
          <w:szCs w:val="24"/>
        </w:rPr>
      </w:pPr>
      <w:r w:rsidRPr="002C0CA3">
        <w:rPr>
          <w:b w:val="0"/>
          <w:bCs/>
          <w:color w:val="auto"/>
          <w:sz w:val="24"/>
          <w:szCs w:val="24"/>
        </w:rPr>
        <w:t>Atentamente</w:t>
      </w:r>
    </w:p>
    <w:p w14:paraId="5CA8EF7B" w14:textId="77777777" w:rsidR="00844F61" w:rsidRDefault="00844F61">
      <w:pPr>
        <w:rPr>
          <w:b w:val="0"/>
          <w:bCs/>
          <w:color w:val="auto"/>
          <w:sz w:val="24"/>
          <w:szCs w:val="24"/>
        </w:rPr>
      </w:pPr>
    </w:p>
    <w:p w14:paraId="537C6E21" w14:textId="77777777" w:rsidR="00B438E4" w:rsidRDefault="00B438E4">
      <w:pPr>
        <w:rPr>
          <w:b w:val="0"/>
          <w:bCs/>
          <w:color w:val="auto"/>
          <w:sz w:val="24"/>
          <w:szCs w:val="24"/>
        </w:rPr>
      </w:pPr>
    </w:p>
    <w:p w14:paraId="14372AF4" w14:textId="77777777" w:rsidR="00B438E4" w:rsidRPr="002C0CA3" w:rsidRDefault="00B438E4">
      <w:pPr>
        <w:rPr>
          <w:b w:val="0"/>
          <w:bCs/>
          <w:color w:val="auto"/>
          <w:sz w:val="24"/>
          <w:szCs w:val="24"/>
        </w:rPr>
      </w:pPr>
    </w:p>
    <w:p w14:paraId="44864367" w14:textId="4324FFA6" w:rsidR="00844F61" w:rsidRPr="002C0CA3" w:rsidRDefault="00B438E4" w:rsidP="00844F61">
      <w:pPr>
        <w:jc w:val="center"/>
        <w:rPr>
          <w:b w:val="0"/>
          <w:bCs/>
          <w:color w:val="auto"/>
          <w:sz w:val="24"/>
          <w:szCs w:val="24"/>
        </w:rPr>
      </w:pPr>
      <w:r w:rsidRPr="00B438E4">
        <w:rPr>
          <w:bCs/>
          <w:color w:val="auto"/>
          <w:sz w:val="24"/>
          <w:szCs w:val="24"/>
          <w:lang w:eastAsia="es-MX"/>
        </w:rPr>
        <w:t>CARLOS JOSÉ ROCHA</w:t>
      </w:r>
      <w:r w:rsidRPr="00B438E4">
        <w:rPr>
          <w:bCs/>
          <w:color w:val="auto"/>
          <w:sz w:val="24"/>
          <w:szCs w:val="24"/>
          <w:lang w:eastAsia="es-MX"/>
        </w:rPr>
        <w:br/>
        <w:t>REGIDOR PRESIDENTE DE LA COMISIÓN EDILICIA DE MOVILIDAD Y TRANSPORTE</w:t>
      </w:r>
    </w:p>
    <w:p w14:paraId="7F8B1E7A" w14:textId="3501D3B7" w:rsidR="00FC6255" w:rsidRPr="002C0CA3" w:rsidRDefault="00FC6255" w:rsidP="005F611B">
      <w:pPr>
        <w:jc w:val="center"/>
        <w:rPr>
          <w:b w:val="0"/>
          <w:bCs/>
          <w:color w:val="auto"/>
          <w:sz w:val="24"/>
          <w:szCs w:val="24"/>
        </w:rPr>
      </w:pPr>
    </w:p>
    <w:sectPr w:rsidR="00FC6255" w:rsidRPr="002C0CA3" w:rsidSect="002C0CA3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6EA59" w14:textId="77777777" w:rsidR="004B1034" w:rsidRDefault="004B1034">
      <w:pPr>
        <w:spacing w:line="240" w:lineRule="auto"/>
      </w:pPr>
      <w:r>
        <w:separator/>
      </w:r>
    </w:p>
  </w:endnote>
  <w:endnote w:type="continuationSeparator" w:id="0">
    <w:p w14:paraId="02D2B0A1" w14:textId="77777777" w:rsidR="004B1034" w:rsidRDefault="004B10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D9016" w14:textId="77777777" w:rsidR="004B1034" w:rsidRDefault="004B1034">
      <w:r>
        <w:separator/>
      </w:r>
    </w:p>
  </w:footnote>
  <w:footnote w:type="continuationSeparator" w:id="0">
    <w:p w14:paraId="57DE9952" w14:textId="77777777" w:rsidR="004B1034" w:rsidRDefault="004B1034">
      <w:r>
        <w:continuationSeparator/>
      </w:r>
    </w:p>
  </w:footnote>
  <w:footnote w:id="1">
    <w:p w14:paraId="094BED0C" w14:textId="77777777" w:rsidR="00FC6255" w:rsidRDefault="00B66D76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66D2E"/>
    <w:rsid w:val="001A6F98"/>
    <w:rsid w:val="001B02CF"/>
    <w:rsid w:val="001B5F88"/>
    <w:rsid w:val="001D42D9"/>
    <w:rsid w:val="001F4B99"/>
    <w:rsid w:val="00203763"/>
    <w:rsid w:val="0023788B"/>
    <w:rsid w:val="00296BEA"/>
    <w:rsid w:val="002C0CA3"/>
    <w:rsid w:val="003A07E4"/>
    <w:rsid w:val="003E57E6"/>
    <w:rsid w:val="00425BE1"/>
    <w:rsid w:val="00433583"/>
    <w:rsid w:val="00482DD2"/>
    <w:rsid w:val="004A37F3"/>
    <w:rsid w:val="004B0A14"/>
    <w:rsid w:val="004B1034"/>
    <w:rsid w:val="004B3DEB"/>
    <w:rsid w:val="00534C86"/>
    <w:rsid w:val="00551392"/>
    <w:rsid w:val="00565511"/>
    <w:rsid w:val="0058266E"/>
    <w:rsid w:val="005861EA"/>
    <w:rsid w:val="005A06F0"/>
    <w:rsid w:val="005E7C12"/>
    <w:rsid w:val="005F611B"/>
    <w:rsid w:val="006068A8"/>
    <w:rsid w:val="0061396A"/>
    <w:rsid w:val="006A2F64"/>
    <w:rsid w:val="006D69BD"/>
    <w:rsid w:val="007273DD"/>
    <w:rsid w:val="007E1F02"/>
    <w:rsid w:val="008364DF"/>
    <w:rsid w:val="00844F61"/>
    <w:rsid w:val="008C3DF5"/>
    <w:rsid w:val="009033C6"/>
    <w:rsid w:val="00924A57"/>
    <w:rsid w:val="00932B00"/>
    <w:rsid w:val="009463E6"/>
    <w:rsid w:val="009575CC"/>
    <w:rsid w:val="0097784E"/>
    <w:rsid w:val="00AA7CF8"/>
    <w:rsid w:val="00AD0D11"/>
    <w:rsid w:val="00AD5359"/>
    <w:rsid w:val="00B438E4"/>
    <w:rsid w:val="00B439C0"/>
    <w:rsid w:val="00B43DDB"/>
    <w:rsid w:val="00B65C39"/>
    <w:rsid w:val="00B66D76"/>
    <w:rsid w:val="00B67B97"/>
    <w:rsid w:val="00BB0555"/>
    <w:rsid w:val="00BF7183"/>
    <w:rsid w:val="00C45482"/>
    <w:rsid w:val="00C634CF"/>
    <w:rsid w:val="00D21172"/>
    <w:rsid w:val="00D47701"/>
    <w:rsid w:val="00D91622"/>
    <w:rsid w:val="00D91EA8"/>
    <w:rsid w:val="00E45207"/>
    <w:rsid w:val="00E55E8D"/>
    <w:rsid w:val="00E6476D"/>
    <w:rsid w:val="00E8777C"/>
    <w:rsid w:val="00E95501"/>
    <w:rsid w:val="00E97500"/>
    <w:rsid w:val="00EB5814"/>
    <w:rsid w:val="00EF5AC9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8_VI_j.html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8_VI_j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8_VI_j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8_VI_j.html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A7BAC"/>
    <w:rsid w:val="00105283"/>
    <w:rsid w:val="001A6F98"/>
    <w:rsid w:val="001B5F88"/>
    <w:rsid w:val="002A5424"/>
    <w:rsid w:val="003A692F"/>
    <w:rsid w:val="003D1C3E"/>
    <w:rsid w:val="00477E30"/>
    <w:rsid w:val="006A2F64"/>
    <w:rsid w:val="00775F5F"/>
    <w:rsid w:val="007E010D"/>
    <w:rsid w:val="007E1F02"/>
    <w:rsid w:val="008445EA"/>
    <w:rsid w:val="009267E0"/>
    <w:rsid w:val="00932B00"/>
    <w:rsid w:val="009463E6"/>
    <w:rsid w:val="00965836"/>
    <w:rsid w:val="00A56F2B"/>
    <w:rsid w:val="00BF06F5"/>
    <w:rsid w:val="00E95501"/>
    <w:rsid w:val="00EB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421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MOVILIDAD Y TRANSPORTE</dc:subject>
  <dc:creator>Cesar</dc:creator>
  <cp:lastModifiedBy>Monica Hernandez Ochoa</cp:lastModifiedBy>
  <cp:revision>20</cp:revision>
  <cp:lastPrinted>2025-06-07T06:49:00Z</cp:lastPrinted>
  <dcterms:created xsi:type="dcterms:W3CDTF">2026-02-19T19:44:00Z</dcterms:created>
  <dcterms:modified xsi:type="dcterms:W3CDTF">2026-07-01T19:41:00Z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