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17299549"/>
        <w:docPartObj>
          <w:docPartGallery w:val="Cover Pages"/>
          <w:docPartUnique/>
        </w:docPartObj>
      </w:sdtPr>
      <w:sdtEndPr>
        <w:rPr>
          <w:b w:val="0"/>
          <w:bCs/>
          <w:color w:val="auto"/>
          <w:lang w:val="es-MX"/>
        </w:rPr>
      </w:sdtEndPr>
      <w:sdtContent>
        <w:p w14:paraId="3A1778C5" w14:textId="08966366" w:rsidR="001B7940" w:rsidRDefault="001B7940"/>
        <w:p w14:paraId="1CACA578" w14:textId="5B86A5A7" w:rsidR="001B7940" w:rsidRDefault="001D6BF2">
          <w:pPr>
            <w:spacing w:line="240" w:lineRule="auto"/>
            <w:rPr>
              <w:b w:val="0"/>
              <w:bCs/>
              <w:color w:val="auto"/>
              <w:lang w:val="es-MX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DC27FA3" wp14:editId="1C45D5F8">
                    <wp:simplePos x="0" y="0"/>
                    <wp:positionH relativeFrom="page">
                      <wp:posOffset>1168842</wp:posOffset>
                    </wp:positionH>
                    <wp:positionV relativeFrom="page">
                      <wp:posOffset>6814268</wp:posOffset>
                    </wp:positionV>
                    <wp:extent cx="5753100" cy="1383527"/>
                    <wp:effectExtent l="0" t="0" r="10160" b="7620"/>
                    <wp:wrapSquare wrapText="bothSides"/>
                    <wp:docPr id="112" name="Cuadro de texto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138352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28"/>
                                    <w:szCs w:val="28"/>
                                  </w:rPr>
                                  <w:alias w:val="Autor"/>
                                  <w:tag w:val=""/>
                                  <w:id w:val="1901796142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91BCD22" w14:textId="1094A8E1" w:rsidR="001B7940" w:rsidRPr="001B7940" w:rsidRDefault="001D6BF2" w:rsidP="001D6BF2">
                                    <w:pPr>
                                      <w:pStyle w:val="Sinespaciado"/>
                                      <w:jc w:val="center"/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262626" w:themeColor="text1" w:themeTint="D9"/>
                                        <w:sz w:val="28"/>
                                        <w:szCs w:val="28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  <w:p w14:paraId="000F1353" w14:textId="77777777" w:rsidR="00283058" w:rsidRPr="00283058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  <w:t>DAVID ALEJANDRO MARTINEZ ASCENCIO</w:t>
                                </w:r>
                                <w:r w:rsidR="001B7940" w:rsidRPr="00283058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  <w:t xml:space="preserve"> </w:t>
                                </w:r>
                              </w:p>
                              <w:p w14:paraId="19058C4C" w14:textId="5C673FFF" w:rsidR="001B7940" w:rsidRPr="00283058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  <w:t>(REGIDOR PRESIDENT</w:t>
                                </w:r>
                                <w:r w:rsidR="006B1BBE" w:rsidRPr="00283058"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  <w:t>E</w:t>
                                </w:r>
                                <w:r w:rsidRPr="00283058"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  <w:t xml:space="preserve"> DE LA COMISIÓN)</w:t>
                                </w:r>
                              </w:p>
                              <w:p w14:paraId="083E9533" w14:textId="77777777" w:rsidR="00283058" w:rsidRPr="00283058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  <w:t xml:space="preserve">ANA LIVIER CONTRERAS MENDOZA </w:t>
                                </w:r>
                              </w:p>
                              <w:p w14:paraId="26DAA92A" w14:textId="5D650A07" w:rsidR="001B7940" w:rsidRPr="00283058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  <w:t>(REGIDORA VOCAL DE LA COMISIÓN)</w:t>
                                </w:r>
                              </w:p>
                              <w:p w14:paraId="4FCFDF96" w14:textId="77777777" w:rsidR="00283058" w:rsidRPr="00283058" w:rsidRDefault="006B1BBE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b/>
                                    <w:bCs/>
                                    <w:color w:val="000000"/>
                                  </w:rPr>
                                  <w:t xml:space="preserve">NAYELI BERENICE MERCADO FLORES </w:t>
                                </w:r>
                              </w:p>
                              <w:p w14:paraId="6A3F3D4D" w14:textId="63EE80CB" w:rsidR="001B7940" w:rsidRPr="001B7940" w:rsidRDefault="001B7940" w:rsidP="001B7940">
                                <w:pPr>
                                  <w:pStyle w:val="Sinespaciado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262626" w:themeColor="text1" w:themeTint="D9"/>
                                    <w:sz w:val="18"/>
                                    <w:szCs w:val="18"/>
                                  </w:rPr>
                                </w:pPr>
                                <w:r w:rsidRPr="00283058">
                                  <w:rPr>
                                    <w:rFonts w:ascii="Arial" w:eastAsia="Times New Roman" w:hAnsi="Arial" w:cs="Arial"/>
                                    <w:color w:val="000000"/>
                                  </w:rPr>
                                  <w:t>(REGIDORA VOCAL DE LA COMISIÓN</w:t>
                                </w:r>
                                <w:r w:rsidRPr="001B7940">
                                  <w:rPr>
                                    <w:rFonts w:ascii="Arial" w:eastAsia="Times New Roman" w:hAnsi="Arial" w:cs="Arial"/>
                                    <w:color w:val="000000"/>
                                    <w:sz w:val="18"/>
                                    <w:szCs w:val="1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DC27FA3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2" o:spid="_x0000_s1026" type="#_x0000_t202" style="position:absolute;margin-left:92.05pt;margin-top:536.55pt;width:453pt;height:108.95pt;z-index:251661312;visibility:visible;mso-wrap-style:square;mso-width-percent:734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734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28"/>
                              <w:szCs w:val="28"/>
                            </w:rPr>
                            <w:alias w:val="Autor"/>
                            <w:tag w:val=""/>
                            <w:id w:val="1901796142"/>
                            <w:showingPlcHdr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591BCD22" w14:textId="1094A8E1" w:rsidR="001B7940" w:rsidRPr="001B7940" w:rsidRDefault="001D6BF2" w:rsidP="001D6BF2">
                              <w:pPr>
                                <w:pStyle w:val="Sinespaciado"/>
                                <w:jc w:val="center"/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262626" w:themeColor="text1" w:themeTint="D9"/>
                                  <w:sz w:val="28"/>
                                  <w:szCs w:val="28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  <w:p w14:paraId="000F1353" w14:textId="77777777" w:rsidR="00283058" w:rsidRPr="00283058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  <w:t>DAVID ALEJANDRO MARTINEZ ASCENCIO</w:t>
                          </w:r>
                          <w:r w:rsidR="001B7940" w:rsidRPr="00283058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  <w:t xml:space="preserve"> </w:t>
                          </w:r>
                        </w:p>
                        <w:p w14:paraId="19058C4C" w14:textId="5C673FFF" w:rsidR="001B7940" w:rsidRPr="00283058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color w:val="000000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color w:val="000000"/>
                            </w:rPr>
                            <w:t>(REGIDOR PRESIDENT</w:t>
                          </w:r>
                          <w:r w:rsidR="006B1BBE" w:rsidRPr="00283058">
                            <w:rPr>
                              <w:rFonts w:ascii="Arial" w:eastAsia="Times New Roman" w:hAnsi="Arial" w:cs="Arial"/>
                              <w:color w:val="000000"/>
                            </w:rPr>
                            <w:t>E</w:t>
                          </w:r>
                          <w:r w:rsidRPr="00283058">
                            <w:rPr>
                              <w:rFonts w:ascii="Arial" w:eastAsia="Times New Roman" w:hAnsi="Arial" w:cs="Arial"/>
                              <w:color w:val="000000"/>
                            </w:rPr>
                            <w:t xml:space="preserve"> DE LA COMISIÓN)</w:t>
                          </w:r>
                        </w:p>
                        <w:p w14:paraId="083E9533" w14:textId="77777777" w:rsidR="00283058" w:rsidRPr="00283058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  <w:t xml:space="preserve">ANA LIVIER CONTRERAS MENDOZA </w:t>
                          </w:r>
                        </w:p>
                        <w:p w14:paraId="26DAA92A" w14:textId="5D650A07" w:rsidR="001B7940" w:rsidRPr="00283058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color w:val="000000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color w:val="000000"/>
                            </w:rPr>
                            <w:t>(REGIDORA VOCAL DE LA COMISIÓN)</w:t>
                          </w:r>
                        </w:p>
                        <w:p w14:paraId="4FCFDF96" w14:textId="77777777" w:rsidR="00283058" w:rsidRPr="00283058" w:rsidRDefault="006B1BBE" w:rsidP="001B7940">
                          <w:pPr>
                            <w:pStyle w:val="Sinespaciado"/>
                            <w:jc w:val="right"/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b/>
                              <w:bCs/>
                              <w:color w:val="000000"/>
                            </w:rPr>
                            <w:t xml:space="preserve">NAYELI BERENICE MERCADO FLORES </w:t>
                          </w:r>
                        </w:p>
                        <w:p w14:paraId="6A3F3D4D" w14:textId="63EE80CB" w:rsidR="001B7940" w:rsidRPr="001B7940" w:rsidRDefault="001B7940" w:rsidP="001B7940">
                          <w:pPr>
                            <w:pStyle w:val="Sinespaciado"/>
                            <w:jc w:val="right"/>
                            <w:rPr>
                              <w:rFonts w:ascii="Arial" w:hAnsi="Arial" w:cs="Arial"/>
                              <w:caps/>
                              <w:color w:val="262626" w:themeColor="text1" w:themeTint="D9"/>
                              <w:sz w:val="18"/>
                              <w:szCs w:val="18"/>
                            </w:rPr>
                          </w:pPr>
                          <w:r w:rsidRPr="00283058">
                            <w:rPr>
                              <w:rFonts w:ascii="Arial" w:eastAsia="Times New Roman" w:hAnsi="Arial" w:cs="Arial"/>
                              <w:color w:val="000000"/>
                            </w:rPr>
                            <w:t>(REGIDORA VOCAL DE LA COMISIÓN</w:t>
                          </w:r>
                          <w:r w:rsidRPr="001B7940">
                            <w:rPr>
                              <w:rFonts w:ascii="Arial" w:eastAsia="Times New Roman" w:hAnsi="Arial" w:cs="Arial"/>
                              <w:color w:val="000000"/>
                              <w:sz w:val="18"/>
                              <w:szCs w:val="18"/>
                            </w:rPr>
                            <w:t>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8A0817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65B0B75C" wp14:editId="2E773FD6">
                    <wp:simplePos x="0" y="0"/>
                    <wp:positionH relativeFrom="page">
                      <wp:posOffset>1054100</wp:posOffset>
                    </wp:positionH>
                    <wp:positionV relativeFrom="page">
                      <wp:posOffset>1737636</wp:posOffset>
                    </wp:positionV>
                    <wp:extent cx="5753100" cy="930275"/>
                    <wp:effectExtent l="0" t="0" r="10160" b="3175"/>
                    <wp:wrapSquare wrapText="bothSides"/>
                    <wp:docPr id="113" name="Cuadro de texto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753100" cy="9302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7088F24" w14:textId="5C29AD11" w:rsidR="001B7940" w:rsidRPr="008A0817" w:rsidRDefault="0039295E">
                                <w:pPr>
                                  <w:pStyle w:val="Sinespaciado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33473C" w:themeColor="text2" w:themeShade="BF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aps/>
                                      <w:sz w:val="52"/>
                                      <w:szCs w:val="52"/>
                                    </w:rPr>
                                    <w:alias w:val="Título"/>
                                    <w:tag w:val=""/>
                                    <w:id w:val="-1315561441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/>
                                  <w:sdtContent>
                                    <w:r w:rsidR="001B7940" w:rsidRPr="00283058">
                                      <w:rPr>
                                        <w:rFonts w:ascii="Arial" w:hAnsi="Arial" w:cs="Arial"/>
                                        <w:caps/>
                                        <w:sz w:val="52"/>
                                        <w:szCs w:val="52"/>
                                      </w:rPr>
                                      <w:t xml:space="preserve">informe </w:t>
                                    </w:r>
                                    <w:r w:rsidR="00237D56" w:rsidRPr="00283058">
                                      <w:rPr>
                                        <w:rFonts w:ascii="Arial" w:hAnsi="Arial" w:cs="Arial"/>
                                        <w:caps/>
                                        <w:sz w:val="52"/>
                                        <w:szCs w:val="52"/>
                                      </w:rPr>
                                      <w:t>semestral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rFonts w:ascii="Arial" w:hAnsi="Arial" w:cs="Arial"/>
                                    <w:smallCaps/>
                                    <w:sz w:val="32"/>
                                    <w:szCs w:val="32"/>
                                  </w:rPr>
                                  <w:alias w:val="Subtítulo"/>
                                  <w:tag w:val=""/>
                                  <w:id w:val="1615247542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5E682601" w14:textId="0DF6DE92" w:rsidR="001B7940" w:rsidRPr="00283058" w:rsidRDefault="00112B27">
                                    <w:pPr>
                                      <w:pStyle w:val="Sinespaciado"/>
                                      <w:jc w:val="right"/>
                                      <w:rPr>
                                        <w:rFonts w:ascii="Arial" w:hAnsi="Arial" w:cs="Arial"/>
                                        <w:smallCaps/>
                                        <w:sz w:val="32"/>
                                        <w:szCs w:val="32"/>
                                      </w:rPr>
                                    </w:pPr>
                                    <w:r w:rsidRPr="00283058">
                                      <w:rPr>
                                        <w:rFonts w:ascii="Arial" w:hAnsi="Arial" w:cs="Arial"/>
                                        <w:smallCaps/>
                                        <w:sz w:val="32"/>
                                        <w:szCs w:val="32"/>
                                      </w:rPr>
                                      <w:t>COMISIÓN INTEGRAL</w:t>
                                    </w:r>
                                    <w:r w:rsidR="008A0817" w:rsidRPr="00283058">
                                      <w:rPr>
                                        <w:rFonts w:ascii="Arial" w:hAnsi="Arial" w:cs="Arial"/>
                                        <w:smallCaps/>
                                        <w:sz w:val="32"/>
                                        <w:szCs w:val="32"/>
                                      </w:rPr>
                                      <w:t xml:space="preserve"> DEL AGUA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73400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5B0B75C" id="Cuadro de texto 113" o:spid="_x0000_s1027" type="#_x0000_t202" style="position:absolute;margin-left:83pt;margin-top:136.8pt;width:453pt;height:73.25pt;z-index:251660288;visibility:visible;mso-wrap-style:square;mso-width-percent:734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734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" filled="f" stroked="f" strokeweight=".5pt">
                    <v:textbox inset="0,0,0,0">
                      <w:txbxContent>
                        <w:p w14:paraId="37088F24" w14:textId="5C29AD11" w:rsidR="001B7940" w:rsidRPr="008A0817" w:rsidRDefault="0039295E">
                          <w:pPr>
                            <w:pStyle w:val="Sinespaciado"/>
                            <w:jc w:val="right"/>
                            <w:rPr>
                              <w:rFonts w:ascii="Arial" w:hAnsi="Arial" w:cs="Arial"/>
                              <w:caps/>
                              <w:color w:val="33473C" w:themeColor="text2" w:themeShade="BF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aps/>
                                <w:sz w:val="52"/>
                                <w:szCs w:val="52"/>
                              </w:rPr>
                              <w:alias w:val="Título"/>
                              <w:tag w:val=""/>
                              <w:id w:val="-1315561441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/>
                            <w:sdtContent>
                              <w:r w:rsidR="001B7940" w:rsidRPr="00283058">
                                <w:rPr>
                                  <w:rFonts w:ascii="Arial" w:hAnsi="Arial" w:cs="Arial"/>
                                  <w:caps/>
                                  <w:sz w:val="52"/>
                                  <w:szCs w:val="52"/>
                                </w:rPr>
                                <w:t xml:space="preserve">informe </w:t>
                              </w:r>
                              <w:r w:rsidR="00237D56" w:rsidRPr="00283058">
                                <w:rPr>
                                  <w:rFonts w:ascii="Arial" w:hAnsi="Arial" w:cs="Arial"/>
                                  <w:caps/>
                                  <w:sz w:val="52"/>
                                  <w:szCs w:val="52"/>
                                </w:rPr>
                                <w:t>semestral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rFonts w:ascii="Arial" w:hAnsi="Arial" w:cs="Arial"/>
                              <w:smallCaps/>
                              <w:sz w:val="32"/>
                              <w:szCs w:val="32"/>
                            </w:rPr>
                            <w:alias w:val="Subtítulo"/>
                            <w:tag w:val=""/>
                            <w:id w:val="1615247542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5E682601" w14:textId="0DF6DE92" w:rsidR="001B7940" w:rsidRPr="00283058" w:rsidRDefault="00112B27">
                              <w:pPr>
                                <w:pStyle w:val="Sinespaciado"/>
                                <w:jc w:val="right"/>
                                <w:rPr>
                                  <w:rFonts w:ascii="Arial" w:hAnsi="Arial" w:cs="Arial"/>
                                  <w:smallCaps/>
                                  <w:sz w:val="32"/>
                                  <w:szCs w:val="32"/>
                                </w:rPr>
                              </w:pPr>
                              <w:r w:rsidRPr="00283058">
                                <w:rPr>
                                  <w:rFonts w:ascii="Arial" w:hAnsi="Arial" w:cs="Arial"/>
                                  <w:smallCaps/>
                                  <w:sz w:val="32"/>
                                  <w:szCs w:val="32"/>
                                </w:rPr>
                                <w:t>COMISIÓN INTEGRAL</w:t>
                              </w:r>
                              <w:r w:rsidR="008A0817" w:rsidRPr="00283058">
                                <w:rPr>
                                  <w:rFonts w:ascii="Arial" w:hAnsi="Arial" w:cs="Arial"/>
                                  <w:smallCaps/>
                                  <w:sz w:val="32"/>
                                  <w:szCs w:val="32"/>
                                </w:rPr>
                                <w:t xml:space="preserve"> DEL AGUA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1B7940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44658D3F" wp14:editId="287441D4">
                    <wp:simplePos x="0" y="0"/>
                    <mc:AlternateContent>
                      <mc:Choice Requires="wp14">
                        <wp:positionH relativeFrom="page">
                          <wp14:pctPosHOffset>4500</wp14:pctPosHOffset>
                        </wp:positionH>
                      </mc:Choice>
                      <mc:Fallback>
                        <wp:positionH relativeFrom="page">
                          <wp:posOffset>349250</wp:posOffset>
                        </wp:positionH>
                      </mc:Fallback>
                    </mc:AlternateContent>
                    <wp:positionV relativeFrom="page">
                      <wp:align>center</wp:align>
                    </wp:positionV>
                    <wp:extent cx="228600" cy="9144000"/>
                    <wp:effectExtent l="0" t="0" r="3175" b="635"/>
                    <wp:wrapNone/>
                    <wp:docPr id="114" name="Grupo 115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8600" cy="9144000"/>
                              <a:chOff x="0" y="0"/>
                              <a:chExt cx="228600" cy="9144000"/>
                            </a:xfrm>
                          </wpg:grpSpPr>
                          <wps:wsp>
                            <wps:cNvPr id="115" name="Rectángulo 115"/>
                            <wps:cNvSpPr/>
                            <wps:spPr>
                              <a:xfrm>
                                <a:off x="0" y="0"/>
                                <a:ext cx="228600" cy="8782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Rectángulo 116"/>
                            <wps:cNvSpPr>
                              <a:spLocks noChangeAspect="1"/>
                            </wps:cNvSpPr>
                            <wps:spPr>
                              <a:xfrm>
                                <a:off x="0" y="891540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2900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1B691E47" id="Grupo 115" o:spid="_x0000_s1026" style="position:absolute;margin-left:0;margin-top:0;width:18pt;height:10in;z-index:251659264;mso-width-percent:29;mso-height-percent:909;mso-left-percent:45;mso-position-horizontal-relative:page;mso-position-vertical:center;mso-position-vertical-relative:page;mso-width-percent:29;mso-height-percent:909;mso-left-percent:45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">
                    <v:rect id="Rectángulo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" fillcolor="#63a537 [3205]" stroked="f" strokeweight="1pt"/>
                    <v:rect id="Rectángulo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" fillcolor="#99cb38 [3204]" stroked="f" strokeweight="1pt">
                      <o:lock v:ext="edit" aspectratio="t"/>
                    </v:rect>
                    <w10:wrap anchorx="page" anchory="page"/>
                  </v:group>
                </w:pict>
              </mc:Fallback>
            </mc:AlternateContent>
          </w:r>
          <w:r w:rsidR="001B7940">
            <w:rPr>
              <w:b w:val="0"/>
              <w:bCs/>
              <w:color w:val="auto"/>
              <w:lang w:val="es-MX"/>
            </w:rPr>
            <w:br w:type="page"/>
          </w:r>
        </w:p>
      </w:sdtContent>
    </w:sdt>
    <w:p w14:paraId="2654B1AE" w14:textId="77777777" w:rsidR="00285AA7" w:rsidRPr="001B7940" w:rsidRDefault="00922ADF">
      <w:pPr>
        <w:pStyle w:val="Ttulo1"/>
        <w:rPr>
          <w:color w:val="auto"/>
        </w:rPr>
      </w:pPr>
      <w:bookmarkStart w:id="0" w:name="_Toc53647110"/>
      <w:r w:rsidRPr="001B7940">
        <w:rPr>
          <w:color w:val="auto"/>
        </w:rPr>
        <w:lastRenderedPageBreak/>
        <w:t>Introducción.</w:t>
      </w:r>
      <w:bookmarkEnd w:id="0"/>
    </w:p>
    <w:p w14:paraId="6A84B94F" w14:textId="585D2673" w:rsidR="00285AA7" w:rsidRPr="001B7940" w:rsidRDefault="00922ADF" w:rsidP="00283058">
      <w:pPr>
        <w:pStyle w:val="Contenido"/>
        <w:ind w:right="536"/>
        <w:jc w:val="both"/>
        <w:rPr>
          <w:color w:val="auto"/>
        </w:rPr>
      </w:pPr>
      <w:r w:rsidRPr="001B7940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r w:rsidR="00283058" w:rsidRPr="001B7940">
        <w:rPr>
          <w:color w:val="auto"/>
        </w:rPr>
        <w:t>edilicia</w:t>
      </w:r>
      <w:r w:rsidRPr="001B7940">
        <w:rPr>
          <w:color w:val="auto"/>
        </w:rPr>
        <w:t xml:space="preserve"> de </w:t>
      </w:r>
      <w:r w:rsidR="006B1BBE">
        <w:rPr>
          <w:b/>
          <w:bCs/>
          <w:color w:val="auto"/>
          <w:lang w:val="es-MX"/>
        </w:rPr>
        <w:t>GESTION INTEGRAL DEL AGUA</w:t>
      </w:r>
      <w:r w:rsidRPr="001B7940">
        <w:rPr>
          <w:color w:val="auto"/>
          <w:lang w:val="es-MX"/>
        </w:rPr>
        <w:t xml:space="preserve"> </w:t>
      </w:r>
      <w:r w:rsidRPr="001B7940">
        <w:rPr>
          <w:color w:val="auto"/>
        </w:rPr>
        <w:t>de este Ayuntamiento</w:t>
      </w:r>
      <w:r w:rsidRPr="001B7940">
        <w:rPr>
          <w:rStyle w:val="Refdenotaalpie"/>
          <w:color w:val="auto"/>
        </w:rPr>
        <w:footnoteReference w:id="1"/>
      </w:r>
      <w:r w:rsidRPr="001B7940">
        <w:rPr>
          <w:color w:val="auto"/>
        </w:rPr>
        <w:t xml:space="preserve"> en el </w:t>
      </w:r>
      <w:r w:rsidR="00F07418">
        <w:rPr>
          <w:color w:val="auto"/>
        </w:rPr>
        <w:t>primer</w:t>
      </w:r>
      <w:r w:rsidRPr="001B7940">
        <w:rPr>
          <w:color w:val="auto"/>
        </w:rPr>
        <w:t xml:space="preserve"> </w:t>
      </w:r>
      <w:r w:rsidR="00F07418">
        <w:rPr>
          <w:color w:val="auto"/>
        </w:rPr>
        <w:t>semestre del año 2026,</w:t>
      </w:r>
      <w:r w:rsidR="00885D79">
        <w:rPr>
          <w:color w:val="auto"/>
        </w:rPr>
        <w:t xml:space="preserve"> </w:t>
      </w:r>
      <w:r w:rsidRPr="001B7940">
        <w:rPr>
          <w:color w:val="auto"/>
        </w:rPr>
        <w:t>de la administración 2024-2027, al cual corresponden los siguientes meses:</w:t>
      </w:r>
    </w:p>
    <w:p w14:paraId="51DD24D7" w14:textId="77777777" w:rsidR="00B63B79" w:rsidRPr="00CE4E49" w:rsidRDefault="00B63B79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Enero año 2026</w:t>
      </w:r>
      <w:r w:rsidRPr="00CE4E49">
        <w:rPr>
          <w:color w:val="auto"/>
        </w:rPr>
        <w:t>,</w:t>
      </w:r>
    </w:p>
    <w:p w14:paraId="2BDB269F" w14:textId="77777777" w:rsidR="00B63B79" w:rsidRPr="00CE4E49" w:rsidRDefault="00B63B79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Febrero</w:t>
      </w:r>
      <w:r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Pr="00CE4E49">
        <w:rPr>
          <w:color w:val="auto"/>
        </w:rPr>
        <w:t>,</w:t>
      </w:r>
    </w:p>
    <w:p w14:paraId="1165656D" w14:textId="77777777" w:rsidR="00B63B79" w:rsidRDefault="00B63B79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Marzo</w:t>
      </w:r>
      <w:r w:rsidRPr="00CE4E49">
        <w:rPr>
          <w:color w:val="auto"/>
        </w:rPr>
        <w:t xml:space="preserve"> año 202</w:t>
      </w:r>
      <w:r>
        <w:rPr>
          <w:color w:val="auto"/>
        </w:rPr>
        <w:t>6</w:t>
      </w:r>
      <w:r w:rsidRPr="00CE4E49">
        <w:rPr>
          <w:color w:val="auto"/>
        </w:rPr>
        <w:t>,</w:t>
      </w:r>
    </w:p>
    <w:p w14:paraId="79F0BAE5" w14:textId="59A7285C" w:rsidR="00B63B79" w:rsidRDefault="00B63B79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Abril año 2026</w:t>
      </w:r>
      <w:r w:rsidR="0098163B">
        <w:rPr>
          <w:color w:val="auto"/>
        </w:rPr>
        <w:t>,</w:t>
      </w:r>
    </w:p>
    <w:p w14:paraId="233EDB27" w14:textId="2A6401D6" w:rsidR="00B63B79" w:rsidRDefault="00B63B79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Mayo año 2026</w:t>
      </w:r>
      <w:r w:rsidR="0098163B">
        <w:rPr>
          <w:color w:val="auto"/>
        </w:rPr>
        <w:t>,</w:t>
      </w:r>
    </w:p>
    <w:p w14:paraId="63B4D98F" w14:textId="28784E63" w:rsidR="0098163B" w:rsidRDefault="0098163B" w:rsidP="00283058">
      <w:pPr>
        <w:pStyle w:val="Contenido"/>
        <w:numPr>
          <w:ilvl w:val="0"/>
          <w:numId w:val="1"/>
        </w:numPr>
        <w:ind w:left="709" w:right="536" w:firstLine="0"/>
        <w:jc w:val="both"/>
        <w:rPr>
          <w:color w:val="auto"/>
        </w:rPr>
      </w:pPr>
      <w:r>
        <w:rPr>
          <w:color w:val="auto"/>
        </w:rPr>
        <w:t>Junio año 2026.</w:t>
      </w:r>
    </w:p>
    <w:p w14:paraId="1798C9DA" w14:textId="77777777" w:rsidR="00BF1883" w:rsidRPr="00D13BAE" w:rsidRDefault="00BF1883" w:rsidP="00283058">
      <w:pPr>
        <w:pStyle w:val="Contenido"/>
        <w:ind w:left="709" w:right="536"/>
        <w:jc w:val="both"/>
        <w:rPr>
          <w:bCs/>
          <w:color w:val="auto"/>
        </w:rPr>
      </w:pPr>
    </w:p>
    <w:p w14:paraId="7821D048" w14:textId="7298A54C" w:rsidR="00285AA7" w:rsidRPr="00D13BAE" w:rsidRDefault="00D13BAE" w:rsidP="00283058">
      <w:pPr>
        <w:pStyle w:val="Contenido"/>
        <w:spacing w:line="360" w:lineRule="auto"/>
        <w:ind w:right="536"/>
        <w:jc w:val="both"/>
        <w:rPr>
          <w:bCs/>
          <w:color w:val="auto"/>
          <w:sz w:val="24"/>
          <w:szCs w:val="20"/>
          <w:lang w:val="es-MX"/>
        </w:rPr>
      </w:pPr>
      <w:r w:rsidRPr="00D13BAE">
        <w:rPr>
          <w:bCs/>
          <w:color w:val="auto"/>
          <w:sz w:val="24"/>
          <w:szCs w:val="20"/>
        </w:rPr>
        <w:t xml:space="preserve">La Comisión </w:t>
      </w:r>
      <w:r w:rsidRPr="00D13BAE">
        <w:rPr>
          <w:bCs/>
          <w:color w:val="auto"/>
          <w:sz w:val="24"/>
          <w:szCs w:val="20"/>
        </w:rPr>
        <w:t>edilicia</w:t>
      </w:r>
      <w:r w:rsidRPr="00D13BAE">
        <w:rPr>
          <w:bCs/>
          <w:color w:val="auto"/>
          <w:sz w:val="24"/>
          <w:szCs w:val="20"/>
        </w:rPr>
        <w:t xml:space="preserve"> de Gestión Integral del Agua es presidida por el regidor David Alejandro Martínez Ascencio.</w:t>
      </w:r>
    </w:p>
    <w:p w14:paraId="444053FD" w14:textId="5C716F84" w:rsidR="00285AA7" w:rsidRPr="001B7940" w:rsidRDefault="00283058">
      <w:pPr>
        <w:pStyle w:val="Ttulo1"/>
        <w:jc w:val="center"/>
        <w:rPr>
          <w:color w:val="auto"/>
          <w:lang w:val="es-MX"/>
        </w:rPr>
      </w:pPr>
      <w:bookmarkStart w:id="1" w:name="_Toc53647112"/>
      <w:r w:rsidRPr="00C30A52">
        <w:rPr>
          <w:noProof/>
          <w:sz w:val="48"/>
          <w:szCs w:val="28"/>
        </w:rPr>
        <w:drawing>
          <wp:anchor distT="0" distB="0" distL="114300" distR="114300" simplePos="0" relativeHeight="251662336" behindDoc="1" locked="0" layoutInCell="1" allowOverlap="1" wp14:anchorId="38B1BE29" wp14:editId="78B8F849">
            <wp:simplePos x="0" y="0"/>
            <wp:positionH relativeFrom="column">
              <wp:posOffset>88431</wp:posOffset>
            </wp:positionH>
            <wp:positionV relativeFrom="paragraph">
              <wp:posOffset>600931</wp:posOffset>
            </wp:positionV>
            <wp:extent cx="1238745" cy="1800000"/>
            <wp:effectExtent l="0" t="0" r="0" b="0"/>
            <wp:wrapNone/>
            <wp:docPr id="167787202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4" t="34138" r="18737" b="3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74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2ADF" w:rsidRPr="00C30A52">
        <w:rPr>
          <w:color w:val="auto"/>
          <w:sz w:val="48"/>
          <w:szCs w:val="28"/>
          <w:lang w:val="es-MX"/>
        </w:rPr>
        <w:t xml:space="preserve">Integrantes de la Comisión </w:t>
      </w:r>
      <w:r w:rsidR="00D13BAE" w:rsidRPr="00C30A52">
        <w:rPr>
          <w:color w:val="auto"/>
          <w:sz w:val="48"/>
          <w:szCs w:val="28"/>
          <w:lang w:val="es-MX"/>
        </w:rPr>
        <w:t>edilicia</w:t>
      </w:r>
      <w:r w:rsidR="00922ADF" w:rsidRPr="001B7940">
        <w:rPr>
          <w:color w:val="auto"/>
          <w:lang w:val="es-MX"/>
        </w:rPr>
        <w:t>.</w:t>
      </w:r>
      <w:bookmarkEnd w:id="1"/>
    </w:p>
    <w:p w14:paraId="72E2F83C" w14:textId="29658A7F" w:rsidR="00285AA7" w:rsidRDefault="00285AA7">
      <w:pPr>
        <w:jc w:val="center"/>
        <w:rPr>
          <w:color w:val="auto"/>
          <w:lang w:val="es-MX"/>
        </w:rPr>
      </w:pPr>
    </w:p>
    <w:p w14:paraId="1DD9A1C9" w14:textId="5AA0E354" w:rsidR="006B1BBE" w:rsidRDefault="00283058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 xml:space="preserve">              </w:t>
      </w:r>
      <w:r w:rsidR="006B1BBE" w:rsidRPr="006B1BBE">
        <w:rPr>
          <w:color w:val="auto"/>
          <w:lang w:val="es-MX"/>
        </w:rPr>
        <w:t>DAVID ALEJANDRO MARTINEZ ASCENCIO</w:t>
      </w:r>
    </w:p>
    <w:p w14:paraId="0733F1AF" w14:textId="3BDD3E97" w:rsidR="006B1BBE" w:rsidRDefault="00283058" w:rsidP="00283058">
      <w:pPr>
        <w:rPr>
          <w:color w:val="auto"/>
          <w:lang w:val="es-MX"/>
        </w:rPr>
      </w:pPr>
      <w:r>
        <w:rPr>
          <w:color w:val="auto"/>
          <w:lang w:val="es-MX"/>
        </w:rPr>
        <w:t xml:space="preserve">                                       </w:t>
      </w:r>
      <w:r w:rsidR="006B1BBE">
        <w:rPr>
          <w:color w:val="auto"/>
          <w:lang w:val="es-MX"/>
        </w:rPr>
        <w:t>Presidente de la Comisión</w:t>
      </w:r>
    </w:p>
    <w:p w14:paraId="60645B70" w14:textId="0FD4DCFB" w:rsidR="006B1BBE" w:rsidRDefault="006B1BBE">
      <w:pPr>
        <w:jc w:val="center"/>
        <w:rPr>
          <w:color w:val="auto"/>
          <w:lang w:val="es-MX"/>
        </w:rPr>
      </w:pPr>
    </w:p>
    <w:p w14:paraId="073E8A75" w14:textId="50621062" w:rsidR="006B1BBE" w:rsidRDefault="006B1BBE">
      <w:pPr>
        <w:jc w:val="center"/>
        <w:rPr>
          <w:color w:val="auto"/>
          <w:lang w:val="es-MX"/>
        </w:rPr>
      </w:pPr>
    </w:p>
    <w:p w14:paraId="1EE78249" w14:textId="77777777" w:rsidR="00283058" w:rsidRDefault="00283058">
      <w:pPr>
        <w:jc w:val="center"/>
        <w:rPr>
          <w:color w:val="auto"/>
          <w:lang w:val="es-MX"/>
        </w:rPr>
      </w:pPr>
    </w:p>
    <w:p w14:paraId="22A046F7" w14:textId="77777777" w:rsidR="00283058" w:rsidRDefault="00283058">
      <w:pPr>
        <w:jc w:val="center"/>
        <w:rPr>
          <w:color w:val="auto"/>
          <w:lang w:val="es-MX"/>
        </w:rPr>
      </w:pPr>
    </w:p>
    <w:p w14:paraId="1D17D9CE" w14:textId="0C5CDA7F" w:rsidR="00283058" w:rsidRDefault="00283058">
      <w:pPr>
        <w:jc w:val="center"/>
        <w:rPr>
          <w:color w:val="auto"/>
          <w:lang w:val="es-MX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82A35FD" wp14:editId="4D2F4145">
            <wp:simplePos x="0" y="0"/>
            <wp:positionH relativeFrom="column">
              <wp:posOffset>88265</wp:posOffset>
            </wp:positionH>
            <wp:positionV relativeFrom="paragraph">
              <wp:posOffset>83544</wp:posOffset>
            </wp:positionV>
            <wp:extent cx="1250768" cy="1645920"/>
            <wp:effectExtent l="0" t="0" r="6985" b="0"/>
            <wp:wrapNone/>
            <wp:docPr id="1178886002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7" t="39328" r="13522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768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0A698" w14:textId="0DA8A1C8" w:rsidR="00283058" w:rsidRDefault="00283058">
      <w:pPr>
        <w:jc w:val="center"/>
        <w:rPr>
          <w:color w:val="auto"/>
          <w:lang w:val="es-MX"/>
        </w:rPr>
      </w:pPr>
    </w:p>
    <w:p w14:paraId="212B1E2D" w14:textId="7D807E88" w:rsidR="00283058" w:rsidRDefault="00283058">
      <w:pPr>
        <w:jc w:val="center"/>
        <w:rPr>
          <w:color w:val="auto"/>
          <w:lang w:val="es-MX"/>
        </w:rPr>
      </w:pPr>
    </w:p>
    <w:p w14:paraId="46D192A8" w14:textId="7948B823" w:rsidR="00EE1E4B" w:rsidRDefault="00283058">
      <w:pPr>
        <w:jc w:val="center"/>
        <w:rPr>
          <w:color w:val="auto"/>
          <w:lang w:val="es-MX"/>
        </w:rPr>
      </w:pPr>
      <w:r>
        <w:rPr>
          <w:color w:val="auto"/>
          <w:lang w:val="es-MX"/>
        </w:rPr>
        <w:t xml:space="preserve">   </w:t>
      </w:r>
      <w:r w:rsidR="00EE1E4B" w:rsidRPr="00EE1E4B">
        <w:rPr>
          <w:color w:val="auto"/>
          <w:lang w:val="es-MX"/>
        </w:rPr>
        <w:t>ANA LIVIER CONTRERAS MENDOZA</w:t>
      </w:r>
    </w:p>
    <w:p w14:paraId="67F4FADD" w14:textId="685C3C0C" w:rsidR="00EE1E4B" w:rsidRDefault="00283058" w:rsidP="00283058">
      <w:pPr>
        <w:rPr>
          <w:color w:val="auto"/>
          <w:lang w:val="es-MX"/>
        </w:rPr>
      </w:pPr>
      <w:r>
        <w:rPr>
          <w:color w:val="auto"/>
          <w:lang w:val="es-MX"/>
        </w:rPr>
        <w:t xml:space="preserve">                                       </w:t>
      </w:r>
      <w:r w:rsidR="00E445ED" w:rsidRPr="00E445ED">
        <w:rPr>
          <w:color w:val="auto"/>
        </w:rPr>
        <w:t>Vocal de la Comisión</w:t>
      </w:r>
    </w:p>
    <w:p w14:paraId="73E87841" w14:textId="1082ED2D" w:rsidR="00EE1E4B" w:rsidRDefault="00EE1E4B">
      <w:pPr>
        <w:jc w:val="center"/>
        <w:rPr>
          <w:color w:val="auto"/>
          <w:lang w:val="es-MX"/>
        </w:rPr>
      </w:pPr>
    </w:p>
    <w:p w14:paraId="237F6BDD" w14:textId="77D3A92D" w:rsidR="00285AA7" w:rsidRDefault="00285AA7" w:rsidP="00EE1E4B">
      <w:pPr>
        <w:jc w:val="center"/>
        <w:rPr>
          <w:color w:val="auto"/>
        </w:rPr>
      </w:pPr>
    </w:p>
    <w:p w14:paraId="4B73D448" w14:textId="7FAD2CD9" w:rsidR="00283058" w:rsidRDefault="00283058" w:rsidP="00EE1E4B">
      <w:pPr>
        <w:jc w:val="center"/>
        <w:rPr>
          <w:color w:val="auto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E5D8379" wp14:editId="2666B4B5">
            <wp:simplePos x="0" y="0"/>
            <wp:positionH relativeFrom="column">
              <wp:posOffset>88265</wp:posOffset>
            </wp:positionH>
            <wp:positionV relativeFrom="paragraph">
              <wp:posOffset>87271</wp:posOffset>
            </wp:positionV>
            <wp:extent cx="1238250" cy="1680482"/>
            <wp:effectExtent l="0" t="0" r="0" b="0"/>
            <wp:wrapNone/>
            <wp:docPr id="137088707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3" t="36215" r="15194" b="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680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7952EB" w14:textId="01ED83EC" w:rsidR="00283058" w:rsidRDefault="00283058" w:rsidP="00EE1E4B">
      <w:pPr>
        <w:jc w:val="center"/>
        <w:rPr>
          <w:color w:val="auto"/>
        </w:rPr>
      </w:pPr>
    </w:p>
    <w:p w14:paraId="32B0AC31" w14:textId="7AA4FA0F" w:rsidR="00283058" w:rsidRDefault="00283058" w:rsidP="00EE1E4B">
      <w:pPr>
        <w:jc w:val="center"/>
        <w:rPr>
          <w:color w:val="auto"/>
        </w:rPr>
      </w:pPr>
    </w:p>
    <w:p w14:paraId="4ECDEEDF" w14:textId="5CB3A6F3" w:rsidR="00EE1E4B" w:rsidRDefault="00283058" w:rsidP="00EE1E4B">
      <w:pPr>
        <w:jc w:val="center"/>
        <w:rPr>
          <w:color w:val="auto"/>
        </w:rPr>
      </w:pPr>
      <w:r>
        <w:rPr>
          <w:color w:val="auto"/>
        </w:rPr>
        <w:t xml:space="preserve">      </w:t>
      </w:r>
      <w:r w:rsidR="00EE1E4B" w:rsidRPr="00EE1E4B">
        <w:rPr>
          <w:color w:val="auto"/>
        </w:rPr>
        <w:t>NAYELI BERENICE MERCADO FLORES</w:t>
      </w:r>
    </w:p>
    <w:p w14:paraId="2A7BD008" w14:textId="3616587C" w:rsidR="00EE1E4B" w:rsidRPr="001B7940" w:rsidRDefault="00283058" w:rsidP="00283058">
      <w:pPr>
        <w:rPr>
          <w:color w:val="auto"/>
        </w:rPr>
      </w:pPr>
      <w:r>
        <w:rPr>
          <w:color w:val="auto"/>
        </w:rPr>
        <w:t xml:space="preserve">                                       </w:t>
      </w:r>
      <w:r w:rsidR="00E445ED" w:rsidRPr="00E445ED">
        <w:rPr>
          <w:color w:val="auto"/>
        </w:rPr>
        <w:t>Vocal de la Comisión</w:t>
      </w:r>
    </w:p>
    <w:p w14:paraId="6A59B0D5" w14:textId="77777777" w:rsidR="00285AA7" w:rsidRPr="001B7940" w:rsidRDefault="00922ADF" w:rsidP="00C30A52">
      <w:pPr>
        <w:pStyle w:val="Ttulo1"/>
        <w:ind w:right="536"/>
        <w:rPr>
          <w:color w:val="auto"/>
        </w:rPr>
      </w:pPr>
      <w:bookmarkStart w:id="2" w:name="_Toc53647114"/>
      <w:r w:rsidRPr="001B7940">
        <w:rPr>
          <w:color w:val="auto"/>
        </w:rPr>
        <w:lastRenderedPageBreak/>
        <w:t>Resultados.</w:t>
      </w:r>
      <w:bookmarkEnd w:id="2"/>
    </w:p>
    <w:p w14:paraId="0DE1DA63" w14:textId="7FA6BBA7" w:rsidR="00285AA7" w:rsidRDefault="00E445ED" w:rsidP="00E445ED">
      <w:pPr>
        <w:pStyle w:val="Contenido"/>
        <w:spacing w:line="360" w:lineRule="auto"/>
        <w:ind w:right="536"/>
        <w:jc w:val="both"/>
        <w:rPr>
          <w:bCs/>
          <w:color w:val="auto"/>
          <w:lang w:bidi="es-ES"/>
        </w:rPr>
      </w:pPr>
      <w:r w:rsidRPr="00155B26">
        <w:rPr>
          <w:bCs/>
          <w:color w:val="auto"/>
          <w:lang w:bidi="es-ES"/>
        </w:rPr>
        <w:t>En el primer semestre del año 2026, correspondiente a la administración municipal 2024-2027, las actividades principales de la Comisión Edilicia de Gestión Integral del Agua del Ayuntamiento de Ixtlahuacán de los Membrillos fueron las siguientes:</w:t>
      </w:r>
    </w:p>
    <w:p w14:paraId="75474D68" w14:textId="77777777" w:rsidR="00155B26" w:rsidRPr="00155B26" w:rsidRDefault="00155B26" w:rsidP="00E445ED">
      <w:pPr>
        <w:pStyle w:val="Contenido"/>
        <w:spacing w:line="360" w:lineRule="auto"/>
        <w:ind w:right="536"/>
        <w:jc w:val="both"/>
        <w:rPr>
          <w:bCs/>
          <w:color w:val="auto"/>
          <w:lang w:bidi="es-ES"/>
        </w:rPr>
      </w:pPr>
    </w:p>
    <w:p w14:paraId="2C83B6DF" w14:textId="77777777" w:rsidR="00285AA7" w:rsidRPr="001B7940" w:rsidRDefault="00922ADF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Sesiones de la comisión edilicia.</w:t>
      </w:r>
    </w:p>
    <w:p w14:paraId="540B579C" w14:textId="77777777" w:rsidR="00285AA7" w:rsidRPr="001B7940" w:rsidRDefault="00922ADF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Discusión y análisis de asuntos inherentes a la comisión edilicia.</w:t>
      </w:r>
    </w:p>
    <w:p w14:paraId="522CEA44" w14:textId="77777777" w:rsidR="00285AA7" w:rsidRPr="001B7940" w:rsidRDefault="00922ADF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1B7940">
        <w:rPr>
          <w:color w:val="auto"/>
          <w:lang w:bidi="es-ES"/>
        </w:rPr>
        <w:t>Análisis de asuntos competencia de la comisión edilicia.</w:t>
      </w:r>
    </w:p>
    <w:p w14:paraId="094A752C" w14:textId="5ED2F5B3" w:rsidR="00285AA7" w:rsidRPr="00214DD5" w:rsidRDefault="00214DD5" w:rsidP="0098163B">
      <w:pPr>
        <w:pStyle w:val="Contenido"/>
        <w:ind w:right="536"/>
        <w:jc w:val="both"/>
        <w:rPr>
          <w:bCs/>
          <w:color w:val="auto"/>
          <w:lang w:bidi="es-ES"/>
        </w:rPr>
      </w:pPr>
      <w:r w:rsidRPr="00214DD5">
        <w:rPr>
          <w:bCs/>
          <w:color w:val="auto"/>
          <w:lang w:bidi="es-ES"/>
        </w:rPr>
        <w:t xml:space="preserve">A continuación, se detallan los asuntos más relevantes atendidos por la Comisión </w:t>
      </w:r>
      <w:r w:rsidRPr="00214DD5">
        <w:rPr>
          <w:bCs/>
          <w:color w:val="auto"/>
          <w:lang w:bidi="es-ES"/>
        </w:rPr>
        <w:t>edilicia</w:t>
      </w:r>
      <w:r w:rsidRPr="00214DD5">
        <w:rPr>
          <w:bCs/>
          <w:color w:val="auto"/>
          <w:lang w:bidi="es-ES"/>
        </w:rPr>
        <w:t xml:space="preserve"> de Gestión Integral del Agua del Ayuntamiento de Ixtlahuacán de los Membrillos, correspondientes al periodo de enero a junio, así como el hipervínculo institucional en el que pueden consultarse, según corresponda, las convocatorias, actas y oficios justificantes publicados durante dicho periodo.</w:t>
      </w:r>
    </w:p>
    <w:p w14:paraId="087DC904" w14:textId="77777777" w:rsidR="00285AA7" w:rsidRPr="001B7940" w:rsidRDefault="00922ADF">
      <w:pPr>
        <w:rPr>
          <w:b w:val="0"/>
          <w:bCs/>
          <w:color w:val="auto"/>
          <w:lang w:val="es-MX"/>
        </w:rPr>
      </w:pPr>
      <w:r w:rsidRPr="001B7940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1B7940" w:rsidRPr="0098163B" w14:paraId="5525020F" w14:textId="77777777">
        <w:tc>
          <w:tcPr>
            <w:tcW w:w="562" w:type="dxa"/>
          </w:tcPr>
          <w:p w14:paraId="5C95627D" w14:textId="77777777" w:rsidR="00285AA7" w:rsidRPr="0098163B" w:rsidRDefault="00285AA7">
            <w:pPr>
              <w:rPr>
                <w:b w:val="0"/>
                <w:bCs/>
                <w:color w:val="auto"/>
                <w:sz w:val="24"/>
                <w:szCs w:val="20"/>
              </w:rPr>
            </w:pPr>
          </w:p>
        </w:tc>
        <w:tc>
          <w:tcPr>
            <w:tcW w:w="2977" w:type="dxa"/>
          </w:tcPr>
          <w:p w14:paraId="69F02C8D" w14:textId="4EC12C47" w:rsidR="00285AA7" w:rsidRPr="0098163B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214DD5">
              <w:rPr>
                <w:bCs/>
                <w:color w:val="auto"/>
                <w:sz w:val="24"/>
                <w:szCs w:val="20"/>
              </w:rPr>
              <w:t>Periodo reportado</w:t>
            </w:r>
          </w:p>
        </w:tc>
        <w:tc>
          <w:tcPr>
            <w:tcW w:w="5289" w:type="dxa"/>
          </w:tcPr>
          <w:p w14:paraId="3DEA0094" w14:textId="6DE15B40" w:rsidR="00285AA7" w:rsidRPr="0098163B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214DD5">
              <w:rPr>
                <w:bCs/>
                <w:color w:val="auto"/>
                <w:sz w:val="24"/>
                <w:szCs w:val="20"/>
              </w:rPr>
              <w:t>Medio de consulta</w:t>
            </w:r>
          </w:p>
        </w:tc>
      </w:tr>
      <w:tr w:rsidR="001B7940" w:rsidRPr="0098163B" w14:paraId="68009FEF" w14:textId="77777777">
        <w:tc>
          <w:tcPr>
            <w:tcW w:w="562" w:type="dxa"/>
          </w:tcPr>
          <w:p w14:paraId="07CCE08E" w14:textId="77777777" w:rsidR="00285AA7" w:rsidRPr="0098163B" w:rsidRDefault="00922ADF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98163B">
              <w:rPr>
                <w:b w:val="0"/>
                <w:bCs/>
                <w:color w:val="auto"/>
                <w:sz w:val="24"/>
                <w:szCs w:val="20"/>
              </w:rPr>
              <w:t>1</w:t>
            </w:r>
          </w:p>
        </w:tc>
        <w:tc>
          <w:tcPr>
            <w:tcW w:w="2977" w:type="dxa"/>
          </w:tcPr>
          <w:p w14:paraId="59CF58AA" w14:textId="1A2E534C" w:rsidR="00285AA7" w:rsidRPr="0098163B" w:rsidRDefault="00867A18">
            <w:pPr>
              <w:rPr>
                <w:b w:val="0"/>
                <w:bCs/>
                <w:color w:val="auto"/>
                <w:sz w:val="24"/>
                <w:szCs w:val="20"/>
              </w:rPr>
            </w:pPr>
            <w:r w:rsidRPr="0098163B">
              <w:rPr>
                <w:b w:val="0"/>
                <w:bCs/>
                <w:color w:val="auto"/>
                <w:sz w:val="24"/>
                <w:szCs w:val="20"/>
              </w:rPr>
              <w:t>Enero</w:t>
            </w:r>
            <w:r w:rsidR="00BF1883" w:rsidRPr="0098163B">
              <w:rPr>
                <w:b w:val="0"/>
                <w:bCs/>
                <w:color w:val="auto"/>
                <w:sz w:val="24"/>
                <w:szCs w:val="20"/>
              </w:rPr>
              <w:t xml:space="preserve"> </w:t>
            </w:r>
          </w:p>
        </w:tc>
        <w:tc>
          <w:tcPr>
            <w:tcW w:w="5289" w:type="dxa"/>
          </w:tcPr>
          <w:p w14:paraId="02894AA0" w14:textId="51A85882" w:rsidR="00285AA7" w:rsidRPr="0098163B" w:rsidRDefault="0098163B">
            <w:pPr>
              <w:rPr>
                <w:b w:val="0"/>
                <w:bCs/>
                <w:color w:val="auto"/>
                <w:sz w:val="24"/>
                <w:szCs w:val="20"/>
              </w:rPr>
            </w:pPr>
            <w:hyperlink r:id="rId11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  <w:r w:rsidRPr="0098163B">
              <w:rPr>
                <w:sz w:val="24"/>
                <w:szCs w:val="20"/>
              </w:rPr>
              <w:t xml:space="preserve"> </w:t>
            </w:r>
          </w:p>
        </w:tc>
      </w:tr>
      <w:tr w:rsidR="00214DD5" w:rsidRPr="0098163B" w14:paraId="11613F42" w14:textId="77777777">
        <w:tc>
          <w:tcPr>
            <w:tcW w:w="562" w:type="dxa"/>
          </w:tcPr>
          <w:p w14:paraId="36DF1B24" w14:textId="5B042646" w:rsidR="00214DD5" w:rsidRPr="0098163B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2</w:t>
            </w:r>
          </w:p>
        </w:tc>
        <w:tc>
          <w:tcPr>
            <w:tcW w:w="2977" w:type="dxa"/>
          </w:tcPr>
          <w:p w14:paraId="2820FEEF" w14:textId="0AF3C777" w:rsidR="00214DD5" w:rsidRPr="0098163B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Febrero</w:t>
            </w:r>
          </w:p>
        </w:tc>
        <w:tc>
          <w:tcPr>
            <w:tcW w:w="5289" w:type="dxa"/>
          </w:tcPr>
          <w:p w14:paraId="14E0DBE9" w14:textId="121C25CE" w:rsidR="00214DD5" w:rsidRDefault="00214DD5">
            <w:hyperlink r:id="rId12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214DD5" w:rsidRPr="0098163B" w14:paraId="11BA43FE" w14:textId="77777777">
        <w:tc>
          <w:tcPr>
            <w:tcW w:w="562" w:type="dxa"/>
          </w:tcPr>
          <w:p w14:paraId="6621D1E5" w14:textId="31CF2398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3</w:t>
            </w:r>
          </w:p>
        </w:tc>
        <w:tc>
          <w:tcPr>
            <w:tcW w:w="2977" w:type="dxa"/>
          </w:tcPr>
          <w:p w14:paraId="3A7E23CB" w14:textId="4DA5F99B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Marzo</w:t>
            </w:r>
          </w:p>
        </w:tc>
        <w:tc>
          <w:tcPr>
            <w:tcW w:w="5289" w:type="dxa"/>
          </w:tcPr>
          <w:p w14:paraId="14300847" w14:textId="7365876C" w:rsidR="00214DD5" w:rsidRDefault="00214DD5">
            <w:hyperlink r:id="rId13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214DD5" w:rsidRPr="0098163B" w14:paraId="47DB4B17" w14:textId="77777777">
        <w:tc>
          <w:tcPr>
            <w:tcW w:w="562" w:type="dxa"/>
          </w:tcPr>
          <w:p w14:paraId="4DFAA120" w14:textId="42DC8068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4</w:t>
            </w:r>
          </w:p>
        </w:tc>
        <w:tc>
          <w:tcPr>
            <w:tcW w:w="2977" w:type="dxa"/>
          </w:tcPr>
          <w:p w14:paraId="2304229E" w14:textId="472AC195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Abril</w:t>
            </w:r>
          </w:p>
        </w:tc>
        <w:tc>
          <w:tcPr>
            <w:tcW w:w="5289" w:type="dxa"/>
          </w:tcPr>
          <w:p w14:paraId="70B0C0A4" w14:textId="4E513BFB" w:rsidR="00214DD5" w:rsidRDefault="00214DD5">
            <w:hyperlink r:id="rId14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214DD5" w:rsidRPr="0098163B" w14:paraId="6C7EC334" w14:textId="77777777">
        <w:tc>
          <w:tcPr>
            <w:tcW w:w="562" w:type="dxa"/>
          </w:tcPr>
          <w:p w14:paraId="3334095E" w14:textId="561382B2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5</w:t>
            </w:r>
          </w:p>
        </w:tc>
        <w:tc>
          <w:tcPr>
            <w:tcW w:w="2977" w:type="dxa"/>
          </w:tcPr>
          <w:p w14:paraId="6E58374F" w14:textId="0252CCB0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Mayo</w:t>
            </w:r>
          </w:p>
        </w:tc>
        <w:tc>
          <w:tcPr>
            <w:tcW w:w="5289" w:type="dxa"/>
          </w:tcPr>
          <w:p w14:paraId="494EBB93" w14:textId="3D83236D" w:rsidR="00214DD5" w:rsidRDefault="00214DD5">
            <w:hyperlink r:id="rId15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214DD5" w:rsidRPr="0098163B" w14:paraId="29D20B01" w14:textId="77777777">
        <w:tc>
          <w:tcPr>
            <w:tcW w:w="562" w:type="dxa"/>
          </w:tcPr>
          <w:p w14:paraId="4CAC0BA2" w14:textId="79FCF23D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6</w:t>
            </w:r>
          </w:p>
        </w:tc>
        <w:tc>
          <w:tcPr>
            <w:tcW w:w="2977" w:type="dxa"/>
          </w:tcPr>
          <w:p w14:paraId="7F472659" w14:textId="45CDEB6D" w:rsidR="00214DD5" w:rsidRDefault="00214DD5">
            <w:pPr>
              <w:rPr>
                <w:b w:val="0"/>
                <w:bCs/>
                <w:color w:val="auto"/>
                <w:sz w:val="24"/>
                <w:szCs w:val="20"/>
              </w:rPr>
            </w:pPr>
            <w:r>
              <w:rPr>
                <w:b w:val="0"/>
                <w:bCs/>
                <w:color w:val="auto"/>
                <w:sz w:val="24"/>
                <w:szCs w:val="20"/>
              </w:rPr>
              <w:t>Junio</w:t>
            </w:r>
          </w:p>
        </w:tc>
        <w:tc>
          <w:tcPr>
            <w:tcW w:w="5289" w:type="dxa"/>
          </w:tcPr>
          <w:p w14:paraId="67971373" w14:textId="07CD812E" w:rsidR="00214DD5" w:rsidRDefault="00214DD5">
            <w:hyperlink r:id="rId16" w:history="1">
              <w:r w:rsidRPr="0098163B">
                <w:rPr>
                  <w:rStyle w:val="Hipervnculo"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01BC5548" w14:textId="77777777" w:rsidR="00285AA7" w:rsidRPr="001B7940" w:rsidRDefault="00285AA7">
      <w:pPr>
        <w:rPr>
          <w:b w:val="0"/>
          <w:bCs/>
          <w:color w:val="auto"/>
        </w:rPr>
      </w:pPr>
    </w:p>
    <w:p w14:paraId="31206587" w14:textId="69689355" w:rsidR="00285AA7" w:rsidRDefault="00922ADF">
      <w:pPr>
        <w:rPr>
          <w:b w:val="0"/>
          <w:bCs/>
          <w:color w:val="auto"/>
        </w:rPr>
      </w:pPr>
      <w:r w:rsidRPr="001B7940">
        <w:rPr>
          <w:b w:val="0"/>
          <w:bCs/>
          <w:color w:val="auto"/>
        </w:rPr>
        <w:t>Sin más por el momento.</w:t>
      </w:r>
    </w:p>
    <w:p w14:paraId="685C7F58" w14:textId="77777777" w:rsidR="00155B26" w:rsidRDefault="00155B26">
      <w:pPr>
        <w:rPr>
          <w:b w:val="0"/>
          <w:bCs/>
          <w:color w:val="auto"/>
        </w:rPr>
      </w:pPr>
    </w:p>
    <w:p w14:paraId="5008A874" w14:textId="7A7FC218" w:rsidR="00155B26" w:rsidRDefault="00155B26" w:rsidP="00155B26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219C2429" w14:textId="77777777" w:rsidR="00155B26" w:rsidRDefault="00155B26" w:rsidP="00155B26">
      <w:pPr>
        <w:jc w:val="center"/>
        <w:rPr>
          <w:b w:val="0"/>
          <w:bCs/>
          <w:color w:val="auto"/>
        </w:rPr>
      </w:pPr>
    </w:p>
    <w:p w14:paraId="5C6C0B73" w14:textId="77777777" w:rsidR="006C0E4C" w:rsidRDefault="006C0E4C">
      <w:pPr>
        <w:rPr>
          <w:b w:val="0"/>
          <w:bCs/>
          <w:color w:val="auto"/>
        </w:rPr>
      </w:pPr>
    </w:p>
    <w:p w14:paraId="639723ED" w14:textId="54848B9C" w:rsidR="006C0E4C" w:rsidRPr="001B7940" w:rsidRDefault="00155B26" w:rsidP="00155B26">
      <w:pPr>
        <w:pStyle w:val="Sinespaciado"/>
        <w:jc w:val="center"/>
        <w:rPr>
          <w:b/>
          <w:bCs/>
        </w:rPr>
      </w:pPr>
      <w:r w:rsidRPr="00155B26">
        <w:rPr>
          <w:b/>
          <w:bCs/>
          <w:sz w:val="28"/>
          <w:lang w:val="es-ES" w:eastAsia="en-US"/>
        </w:rPr>
        <w:t>DAVID ALEJANDRO MARTÍNEZ ASCENCIO</w:t>
      </w:r>
      <w:r w:rsidRPr="00155B26">
        <w:rPr>
          <w:b/>
          <w:bCs/>
          <w:sz w:val="28"/>
          <w:lang w:val="es-ES" w:eastAsia="en-US"/>
        </w:rPr>
        <w:br/>
        <w:t>REGIDOR PRESIDENTE DE LA COMISIÓN EDILICIA DE GESTIÓN INTEGRAL DEL AGUA</w:t>
      </w:r>
    </w:p>
    <w:sectPr w:rsidR="006C0E4C" w:rsidRPr="001B7940" w:rsidSect="00283058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EE3082" w14:textId="77777777" w:rsidR="0039295E" w:rsidRDefault="0039295E">
      <w:pPr>
        <w:spacing w:line="240" w:lineRule="auto"/>
      </w:pPr>
      <w:r>
        <w:separator/>
      </w:r>
    </w:p>
  </w:endnote>
  <w:endnote w:type="continuationSeparator" w:id="0">
    <w:p w14:paraId="51A877D4" w14:textId="77777777" w:rsidR="0039295E" w:rsidRDefault="003929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092D03" w14:textId="77777777" w:rsidR="0039295E" w:rsidRDefault="0039295E">
      <w:r>
        <w:separator/>
      </w:r>
    </w:p>
  </w:footnote>
  <w:footnote w:type="continuationSeparator" w:id="0">
    <w:p w14:paraId="2E5BBCE9" w14:textId="77777777" w:rsidR="0039295E" w:rsidRDefault="0039295E">
      <w:r>
        <w:continuationSeparator/>
      </w:r>
    </w:p>
  </w:footnote>
  <w:footnote w:id="1">
    <w:p w14:paraId="65574617" w14:textId="77777777" w:rsidR="00285AA7" w:rsidRDefault="00922ADF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0281599">
    <w:abstractNumId w:val="2"/>
  </w:num>
  <w:num w:numId="2" w16cid:durableId="827793673">
    <w:abstractNumId w:val="0"/>
  </w:num>
  <w:num w:numId="3" w16cid:durableId="1512137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12B27"/>
    <w:rsid w:val="00155B26"/>
    <w:rsid w:val="001942BD"/>
    <w:rsid w:val="001B02CF"/>
    <w:rsid w:val="001B7940"/>
    <w:rsid w:val="001D6BF2"/>
    <w:rsid w:val="001F62E4"/>
    <w:rsid w:val="00214DD5"/>
    <w:rsid w:val="00233787"/>
    <w:rsid w:val="00237D56"/>
    <w:rsid w:val="00283058"/>
    <w:rsid w:val="00285AA7"/>
    <w:rsid w:val="003360D5"/>
    <w:rsid w:val="00353571"/>
    <w:rsid w:val="0039295E"/>
    <w:rsid w:val="003A07E4"/>
    <w:rsid w:val="00410F04"/>
    <w:rsid w:val="00433583"/>
    <w:rsid w:val="00443CF0"/>
    <w:rsid w:val="004A107B"/>
    <w:rsid w:val="004E6E51"/>
    <w:rsid w:val="006068A8"/>
    <w:rsid w:val="006B1BBE"/>
    <w:rsid w:val="006C0E4C"/>
    <w:rsid w:val="007D6007"/>
    <w:rsid w:val="007E1F02"/>
    <w:rsid w:val="008364DF"/>
    <w:rsid w:val="00867A18"/>
    <w:rsid w:val="00885D79"/>
    <w:rsid w:val="008A0817"/>
    <w:rsid w:val="008C3DF5"/>
    <w:rsid w:val="00922ADF"/>
    <w:rsid w:val="009575CC"/>
    <w:rsid w:val="0097784E"/>
    <w:rsid w:val="0098163B"/>
    <w:rsid w:val="00A9014B"/>
    <w:rsid w:val="00AD6FA6"/>
    <w:rsid w:val="00B63B79"/>
    <w:rsid w:val="00B67B97"/>
    <w:rsid w:val="00BB0555"/>
    <w:rsid w:val="00BB0769"/>
    <w:rsid w:val="00BF1883"/>
    <w:rsid w:val="00BF7183"/>
    <w:rsid w:val="00C15AD0"/>
    <w:rsid w:val="00C30A52"/>
    <w:rsid w:val="00C453EC"/>
    <w:rsid w:val="00CD44EA"/>
    <w:rsid w:val="00D13BAE"/>
    <w:rsid w:val="00DE33DA"/>
    <w:rsid w:val="00E445ED"/>
    <w:rsid w:val="00E66F16"/>
    <w:rsid w:val="00E97500"/>
    <w:rsid w:val="00EB5814"/>
    <w:rsid w:val="00EE1E4B"/>
    <w:rsid w:val="00F07418"/>
    <w:rsid w:val="00F34A1B"/>
    <w:rsid w:val="00F53FD6"/>
    <w:rsid w:val="00FA7749"/>
    <w:rsid w:val="00FB707A"/>
    <w:rsid w:val="25576317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5BBD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B7940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F53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utei.imembrillos.gob.mx/8_VI_j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utei.imembrillos.gob.mx/8_VI_j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tei.imembrillos.gob.mx/8_VI_j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utei.imembrillos.gob.mx/8_VI_j.html" TargetMode="External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401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>NAYELI BERENICE MERCADO FLORES (REGIDORA PRESIDENTA DE LA COMISIÓN)</Company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INTEGRAL DEL AGUA</dc:subject>
  <dc:creator/>
  <cp:lastModifiedBy>Monica Hernandez Ochoa</cp:lastModifiedBy>
  <cp:revision>12</cp:revision>
  <dcterms:created xsi:type="dcterms:W3CDTF">2026-06-24T20:40:00Z</dcterms:created>
  <dcterms:modified xsi:type="dcterms:W3CDTF">2026-06-30T19:45:00Z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B065738096974E5380C547F50E60AB9E_13</vt:lpwstr>
  </property>
</Properties>
</file>