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b/>
          <w:color w:val="455F51" w:themeColor="text2"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asciiTheme="majorHAnsi" w:eastAsiaTheme="majorEastAsia" w:hAnsiTheme="majorHAnsi" w:cstheme="majorBidi"/>
          <w:caps/>
          <w:sz w:val="64"/>
          <w:szCs w:val="64"/>
        </w:rPr>
      </w:sdtEndPr>
      <w:sdtContent>
        <w:p w14:paraId="4BDFB5F2" w14:textId="52369C92" w:rsidR="00924A57" w:rsidRPr="00B13A88" w:rsidRDefault="00924A57">
          <w:pPr>
            <w:pStyle w:val="Sinespaciado"/>
            <w:spacing w:before="1540" w:after="240"/>
            <w:jc w:val="center"/>
          </w:pPr>
          <w:r w:rsidRPr="00B13A88"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1421745E" wp14:editId="75EDC668">
                <wp:simplePos x="0" y="0"/>
                <wp:positionH relativeFrom="margin">
                  <wp:align>center</wp:align>
                </wp:positionH>
                <wp:positionV relativeFrom="paragraph">
                  <wp:posOffset>-690245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Pr="00B13A88">
            <w:rPr>
              <w:noProof/>
            </w:rPr>
            <w:drawing>
              <wp:inline distT="0" distB="0" distL="0" distR="0" wp14:anchorId="1141F8E0" wp14:editId="2AF562D9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b/>
              <w:bCs/>
              <w:caps/>
              <w:sz w:val="56"/>
              <w:szCs w:val="56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/>
          <w:sdtContent>
            <w:p w14:paraId="6053D144" w14:textId="3EC255D6" w:rsidR="00924A57" w:rsidRPr="00274B94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b/>
                  <w:bCs/>
                  <w:caps/>
                  <w:sz w:val="56"/>
                  <w:szCs w:val="56"/>
                </w:rPr>
              </w:pPr>
              <w:r w:rsidRPr="00274B94">
                <w:rPr>
                  <w:rFonts w:asciiTheme="majorHAnsi" w:eastAsiaTheme="majorEastAsia" w:hAnsiTheme="majorHAnsi" w:cstheme="majorBidi"/>
                  <w:b/>
                  <w:bCs/>
                  <w:caps/>
                  <w:sz w:val="56"/>
                  <w:szCs w:val="56"/>
                </w:rPr>
                <w:t xml:space="preserve">informe </w:t>
              </w:r>
              <w:r w:rsidR="00D65850" w:rsidRPr="00274B94">
                <w:rPr>
                  <w:rFonts w:asciiTheme="majorHAnsi" w:eastAsiaTheme="majorEastAsia" w:hAnsiTheme="majorHAnsi" w:cstheme="majorBidi"/>
                  <w:b/>
                  <w:bCs/>
                  <w:caps/>
                  <w:sz w:val="56"/>
                  <w:szCs w:val="56"/>
                </w:rPr>
                <w:t>semestral</w:t>
              </w:r>
            </w:p>
          </w:sdtContent>
        </w:sdt>
        <w:sdt>
          <w:sdtPr>
            <w:rPr>
              <w:b/>
              <w:bCs/>
              <w:sz w:val="24"/>
              <w:szCs w:val="24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EndPr/>
          <w:sdtContent>
            <w:p w14:paraId="0A8FFB11" w14:textId="5BB36C17" w:rsidR="00924A57" w:rsidRPr="00274B94" w:rsidRDefault="00924A57">
              <w:pPr>
                <w:pStyle w:val="Sinespaciado"/>
                <w:jc w:val="center"/>
                <w:rPr>
                  <w:b/>
                  <w:bCs/>
                  <w:sz w:val="24"/>
                  <w:szCs w:val="24"/>
                </w:rPr>
              </w:pPr>
              <w:r w:rsidRPr="00274B94">
                <w:rPr>
                  <w:b/>
                  <w:bCs/>
                  <w:sz w:val="24"/>
                  <w:szCs w:val="24"/>
                </w:rPr>
                <w:t>COMISIÓN EDILICIA DE DESARROLLO SOCIAL</w:t>
              </w:r>
            </w:p>
          </w:sdtContent>
        </w:sdt>
        <w:p w14:paraId="509F7B17" w14:textId="682A71D1" w:rsidR="00924A57" w:rsidRPr="00B13A88" w:rsidRDefault="00924A57">
          <w:pPr>
            <w:pStyle w:val="Sinespaciado"/>
            <w:spacing w:before="480"/>
            <w:jc w:val="center"/>
          </w:pPr>
          <w:r w:rsidRPr="00B13A88">
            <w:rPr>
              <w:noProof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79D2E" w14:textId="0942DF42" w:rsidR="00924A57" w:rsidRPr="00B13A88" w:rsidRDefault="00924A57">
          <w:pPr>
            <w:pStyle w:val="Sinespaciado"/>
            <w:spacing w:before="480"/>
            <w:jc w:val="center"/>
            <w:rPr>
              <w:b/>
              <w:bCs/>
            </w:rPr>
          </w:pPr>
          <w:r w:rsidRPr="00B13A88">
            <w:rPr>
              <w:b/>
              <w:bCs/>
            </w:rPr>
            <w:t>INTEGRANTES DE LA COMISIÓN:</w:t>
          </w:r>
        </w:p>
        <w:p w14:paraId="53A75161" w14:textId="5833EE98" w:rsidR="00924A57" w:rsidRPr="00B13A88" w:rsidRDefault="005D779E" w:rsidP="00924A57">
          <w:pPr>
            <w:pStyle w:val="Sinespaciado"/>
            <w:jc w:val="center"/>
            <w:rPr>
              <w:b/>
              <w:bCs/>
            </w:rPr>
          </w:pPr>
          <w:r w:rsidRPr="005D779E">
            <w:rPr>
              <w:b/>
              <w:bCs/>
              <w:lang w:val="es-ES"/>
            </w:rPr>
            <w:t>MARCO ANTONIO DÍAZ CARRASCO</w:t>
          </w:r>
          <w:r w:rsidRPr="005D779E">
            <w:rPr>
              <w:b/>
              <w:bCs/>
              <w:lang w:val="es-ES"/>
            </w:rPr>
            <w:t xml:space="preserve"> </w:t>
          </w:r>
          <w:r w:rsidR="00924A57" w:rsidRPr="00B13A88">
            <w:t>(REGIDOR PRESIDENTE DE LA COMISIÓN)</w:t>
          </w:r>
        </w:p>
        <w:p w14:paraId="5357A874" w14:textId="7BE1386F" w:rsidR="00924A57" w:rsidRPr="00B13A88" w:rsidRDefault="00924A57" w:rsidP="00924A57">
          <w:pPr>
            <w:pStyle w:val="Sinespaciado"/>
            <w:jc w:val="center"/>
          </w:pPr>
          <w:r w:rsidRPr="00B13A88">
            <w:rPr>
              <w:b/>
              <w:bCs/>
            </w:rPr>
            <w:t xml:space="preserve">ANA LIVIER CONTRERAS MENDOZA </w:t>
          </w:r>
          <w:r w:rsidRPr="00B13A88">
            <w:t>(REGIDORA VOCAL DE LA COMISIÓN)</w:t>
          </w:r>
        </w:p>
        <w:p w14:paraId="2AA586C8" w14:textId="6F7CCA5F" w:rsidR="00924A57" w:rsidRPr="00B13A88" w:rsidRDefault="005D779E" w:rsidP="00924A57">
          <w:pPr>
            <w:pStyle w:val="Sinespaciado"/>
            <w:jc w:val="center"/>
          </w:pPr>
          <w:r w:rsidRPr="005D779E">
            <w:rPr>
              <w:b/>
              <w:bCs/>
              <w:lang w:val="es-ES"/>
            </w:rPr>
            <w:t>ÁNGEL BERNARDO SILAHUA</w:t>
          </w:r>
          <w:r w:rsidRPr="005D779E">
            <w:rPr>
              <w:b/>
              <w:bCs/>
              <w:lang w:val="es-ES"/>
            </w:rPr>
            <w:t xml:space="preserve"> </w:t>
          </w:r>
          <w:r w:rsidR="00924A57" w:rsidRPr="00B13A88">
            <w:t>(REGIDOR VOCAL DE LA COMISIÓN)</w:t>
          </w:r>
        </w:p>
        <w:p w14:paraId="48F5EB0F" w14:textId="13EDB11D" w:rsidR="00924A57" w:rsidRPr="00B13A88" w:rsidRDefault="00924A57">
          <w:pPr>
            <w:spacing w:line="240" w:lineRule="auto"/>
            <w:rPr>
              <w:rFonts w:asciiTheme="majorHAnsi" w:eastAsiaTheme="majorEastAsia" w:hAnsiTheme="majorHAnsi" w:cstheme="majorBidi"/>
              <w:b w:val="0"/>
              <w:caps/>
              <w:color w:val="auto"/>
              <w:sz w:val="64"/>
              <w:szCs w:val="64"/>
              <w:lang w:val="es-MX" w:eastAsia="es-MX"/>
            </w:rPr>
          </w:pPr>
          <w:r w:rsidRPr="00B13A88">
            <w:rPr>
              <w:rFonts w:asciiTheme="majorHAnsi" w:eastAsiaTheme="majorEastAsia" w:hAnsiTheme="majorHAnsi" w:cstheme="majorBidi"/>
              <w:b w:val="0"/>
              <w:caps/>
              <w:color w:val="auto"/>
              <w:sz w:val="64"/>
              <w:szCs w:val="64"/>
              <w:lang w:val="es-MX" w:eastAsia="es-MX"/>
            </w:rPr>
            <w:br w:type="page"/>
          </w:r>
        </w:p>
      </w:sdtContent>
    </w:sdt>
    <w:bookmarkEnd w:id="0" w:displacedByCustomXml="prev"/>
    <w:p w14:paraId="12404FD5" w14:textId="77777777" w:rsidR="00FC6255" w:rsidRPr="00B13A88" w:rsidRDefault="003268C6">
      <w:pPr>
        <w:pStyle w:val="Ttulo1"/>
        <w:rPr>
          <w:color w:val="auto"/>
        </w:rPr>
      </w:pPr>
      <w:bookmarkStart w:id="1" w:name="_Toc53647110"/>
      <w:r w:rsidRPr="00B13A88">
        <w:rPr>
          <w:color w:val="auto"/>
        </w:rPr>
        <w:lastRenderedPageBreak/>
        <w:t>Introducción.</w:t>
      </w:r>
      <w:bookmarkEnd w:id="1"/>
    </w:p>
    <w:p w14:paraId="57FEA35F" w14:textId="3C59BAE7" w:rsidR="00FC6255" w:rsidRPr="007D20BC" w:rsidRDefault="003268C6" w:rsidP="007D20BC">
      <w:pPr>
        <w:pStyle w:val="Contenido"/>
        <w:spacing w:line="360" w:lineRule="auto"/>
        <w:ind w:right="536"/>
        <w:jc w:val="both"/>
        <w:rPr>
          <w:color w:val="auto"/>
          <w:sz w:val="24"/>
          <w:szCs w:val="20"/>
        </w:rPr>
      </w:pPr>
      <w:r w:rsidRPr="007D20BC">
        <w:rPr>
          <w:color w:val="auto"/>
          <w:sz w:val="24"/>
          <w:szCs w:val="20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7D20BC">
        <w:rPr>
          <w:color w:val="auto"/>
          <w:sz w:val="24"/>
          <w:szCs w:val="20"/>
        </w:rPr>
        <w:t>Edilicia</w:t>
      </w:r>
      <w:proofErr w:type="gramEnd"/>
      <w:r w:rsidRPr="007D20BC">
        <w:rPr>
          <w:color w:val="auto"/>
          <w:sz w:val="24"/>
          <w:szCs w:val="20"/>
        </w:rPr>
        <w:t xml:space="preserve"> de </w:t>
      </w:r>
      <w:r w:rsidRPr="007D20BC">
        <w:rPr>
          <w:b/>
          <w:bCs/>
          <w:color w:val="auto"/>
          <w:sz w:val="24"/>
          <w:szCs w:val="20"/>
          <w:lang w:val="es-MX"/>
        </w:rPr>
        <w:t xml:space="preserve">Desarrollo </w:t>
      </w:r>
      <w:proofErr w:type="gramStart"/>
      <w:r w:rsidRPr="007D20BC">
        <w:rPr>
          <w:b/>
          <w:bCs/>
          <w:color w:val="auto"/>
          <w:sz w:val="24"/>
          <w:szCs w:val="20"/>
          <w:lang w:val="es-MX"/>
        </w:rPr>
        <w:t>social</w:t>
      </w:r>
      <w:r w:rsidRPr="007D20BC">
        <w:rPr>
          <w:color w:val="auto"/>
          <w:sz w:val="24"/>
          <w:szCs w:val="20"/>
          <w:lang w:val="es-MX"/>
        </w:rPr>
        <w:t xml:space="preserve"> </w:t>
      </w:r>
      <w:r w:rsidRPr="007D20BC">
        <w:rPr>
          <w:b/>
          <w:bCs/>
          <w:color w:val="auto"/>
          <w:sz w:val="24"/>
          <w:szCs w:val="20"/>
        </w:rPr>
        <w:t xml:space="preserve"> </w:t>
      </w:r>
      <w:r w:rsidRPr="007D20BC">
        <w:rPr>
          <w:color w:val="auto"/>
          <w:sz w:val="24"/>
          <w:szCs w:val="20"/>
        </w:rPr>
        <w:t>de</w:t>
      </w:r>
      <w:proofErr w:type="gramEnd"/>
      <w:r w:rsidRPr="007D20BC">
        <w:rPr>
          <w:color w:val="auto"/>
          <w:sz w:val="24"/>
          <w:szCs w:val="20"/>
        </w:rPr>
        <w:t xml:space="preserve"> este Ayuntamiento</w:t>
      </w:r>
      <w:r w:rsidRPr="007D20BC">
        <w:rPr>
          <w:rStyle w:val="Refdenotaalpie"/>
          <w:color w:val="auto"/>
          <w:sz w:val="24"/>
          <w:szCs w:val="20"/>
        </w:rPr>
        <w:footnoteReference w:id="1"/>
      </w:r>
      <w:r w:rsidRPr="007D20BC">
        <w:rPr>
          <w:color w:val="auto"/>
          <w:sz w:val="24"/>
          <w:szCs w:val="20"/>
        </w:rPr>
        <w:t xml:space="preserve"> en el </w:t>
      </w:r>
      <w:r w:rsidR="00D65850" w:rsidRPr="007D20BC">
        <w:rPr>
          <w:color w:val="auto"/>
          <w:sz w:val="24"/>
          <w:szCs w:val="20"/>
        </w:rPr>
        <w:t>primer semestre</w:t>
      </w:r>
      <w:r w:rsidRPr="007D20BC">
        <w:rPr>
          <w:color w:val="auto"/>
          <w:sz w:val="24"/>
          <w:szCs w:val="20"/>
        </w:rPr>
        <w:t xml:space="preserve"> del año</w:t>
      </w:r>
      <w:r w:rsidR="00D65850" w:rsidRPr="007D20BC">
        <w:rPr>
          <w:color w:val="auto"/>
          <w:sz w:val="24"/>
          <w:szCs w:val="20"/>
        </w:rPr>
        <w:t xml:space="preserve"> 2026,</w:t>
      </w:r>
      <w:r w:rsidRPr="007D20BC">
        <w:rPr>
          <w:color w:val="auto"/>
          <w:sz w:val="24"/>
          <w:szCs w:val="20"/>
        </w:rPr>
        <w:t xml:space="preserve"> de la administración 2024-2027, al cual corresponden los siguientes meses:</w:t>
      </w:r>
    </w:p>
    <w:p w14:paraId="5A744BAC" w14:textId="77777777" w:rsidR="00012230" w:rsidRPr="007D20BC" w:rsidRDefault="00012230" w:rsidP="00012230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  <w:sz w:val="24"/>
          <w:szCs w:val="20"/>
        </w:rPr>
      </w:pPr>
      <w:r w:rsidRPr="007D20BC">
        <w:rPr>
          <w:color w:val="auto"/>
          <w:sz w:val="24"/>
          <w:szCs w:val="20"/>
        </w:rPr>
        <w:t>Enero año 2026,</w:t>
      </w:r>
    </w:p>
    <w:p w14:paraId="3A87E671" w14:textId="77777777" w:rsidR="00012230" w:rsidRPr="007D20BC" w:rsidRDefault="00012230" w:rsidP="00012230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  <w:sz w:val="24"/>
          <w:szCs w:val="20"/>
        </w:rPr>
      </w:pPr>
      <w:r w:rsidRPr="007D20BC">
        <w:rPr>
          <w:color w:val="auto"/>
          <w:sz w:val="24"/>
          <w:szCs w:val="20"/>
        </w:rPr>
        <w:t>Febrero año 2026,</w:t>
      </w:r>
    </w:p>
    <w:p w14:paraId="0AA0588B" w14:textId="77777777" w:rsidR="00012230" w:rsidRPr="007D20BC" w:rsidRDefault="00012230" w:rsidP="00012230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  <w:sz w:val="24"/>
          <w:szCs w:val="20"/>
        </w:rPr>
      </w:pPr>
      <w:r w:rsidRPr="007D20BC">
        <w:rPr>
          <w:color w:val="auto"/>
          <w:sz w:val="24"/>
          <w:szCs w:val="20"/>
        </w:rPr>
        <w:t>Marzo año 2026,</w:t>
      </w:r>
    </w:p>
    <w:p w14:paraId="447177A8" w14:textId="77777777" w:rsidR="00012230" w:rsidRPr="007D20BC" w:rsidRDefault="00012230" w:rsidP="00012230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  <w:sz w:val="24"/>
          <w:szCs w:val="20"/>
        </w:rPr>
      </w:pPr>
      <w:r w:rsidRPr="007D20BC">
        <w:rPr>
          <w:color w:val="auto"/>
          <w:sz w:val="24"/>
          <w:szCs w:val="20"/>
        </w:rPr>
        <w:t>Abril año 2026</w:t>
      </w:r>
    </w:p>
    <w:p w14:paraId="5008337C" w14:textId="77777777" w:rsidR="00012230" w:rsidRPr="007D20BC" w:rsidRDefault="00012230" w:rsidP="00012230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  <w:sz w:val="24"/>
          <w:szCs w:val="20"/>
        </w:rPr>
      </w:pPr>
      <w:r w:rsidRPr="007D20BC">
        <w:rPr>
          <w:color w:val="auto"/>
          <w:sz w:val="24"/>
          <w:szCs w:val="20"/>
        </w:rPr>
        <w:t>Mayo año 2026</w:t>
      </w:r>
    </w:p>
    <w:p w14:paraId="01AD8F7E" w14:textId="51EBF4F4" w:rsidR="00E0613B" w:rsidRDefault="00E0613B" w:rsidP="00012230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  <w:sz w:val="24"/>
          <w:szCs w:val="20"/>
        </w:rPr>
      </w:pPr>
      <w:r w:rsidRPr="007D20BC">
        <w:rPr>
          <w:color w:val="auto"/>
          <w:sz w:val="24"/>
          <w:szCs w:val="20"/>
        </w:rPr>
        <w:t>Junio año 2026</w:t>
      </w:r>
    </w:p>
    <w:p w14:paraId="2D8F671A" w14:textId="77777777" w:rsidR="007D20BC" w:rsidRDefault="007D20BC" w:rsidP="007D20BC">
      <w:pPr>
        <w:pStyle w:val="Contenido"/>
        <w:tabs>
          <w:tab w:val="left" w:pos="0"/>
        </w:tabs>
        <w:spacing w:line="360" w:lineRule="auto"/>
        <w:ind w:right="536"/>
        <w:jc w:val="both"/>
        <w:rPr>
          <w:b/>
          <w:color w:val="auto"/>
        </w:rPr>
      </w:pPr>
    </w:p>
    <w:p w14:paraId="0EAA0572" w14:textId="38584658" w:rsidR="00D84D13" w:rsidRPr="007D20BC" w:rsidRDefault="003E7A39" w:rsidP="007D20BC">
      <w:pPr>
        <w:pStyle w:val="Contenido"/>
        <w:tabs>
          <w:tab w:val="left" w:pos="0"/>
        </w:tabs>
        <w:ind w:right="536"/>
        <w:jc w:val="both"/>
        <w:rPr>
          <w:b/>
          <w:color w:val="auto"/>
          <w:sz w:val="24"/>
          <w:szCs w:val="20"/>
          <w:lang w:val="es-MX"/>
        </w:rPr>
      </w:pPr>
      <w:r w:rsidRPr="007D20BC">
        <w:rPr>
          <w:b/>
          <w:color w:val="auto"/>
          <w:sz w:val="24"/>
          <w:szCs w:val="20"/>
        </w:rPr>
        <w:t xml:space="preserve">La Comisión </w:t>
      </w:r>
      <w:proofErr w:type="gramStart"/>
      <w:r w:rsidRPr="007D20BC">
        <w:rPr>
          <w:b/>
          <w:color w:val="auto"/>
          <w:sz w:val="24"/>
          <w:szCs w:val="20"/>
        </w:rPr>
        <w:t>Edilicia</w:t>
      </w:r>
      <w:proofErr w:type="gramEnd"/>
      <w:r w:rsidRPr="007D20BC">
        <w:rPr>
          <w:b/>
          <w:color w:val="auto"/>
          <w:sz w:val="24"/>
          <w:szCs w:val="20"/>
        </w:rPr>
        <w:t xml:space="preserve"> de Desarrollo Social es presidida por el regidor Marco Antonio Díaz Carrasco.</w:t>
      </w:r>
    </w:p>
    <w:p w14:paraId="602E1E3F" w14:textId="36D6F6AE" w:rsidR="00FC6255" w:rsidRPr="007D20BC" w:rsidRDefault="007D20BC">
      <w:pPr>
        <w:pStyle w:val="Ttulo1"/>
        <w:jc w:val="center"/>
        <w:rPr>
          <w:color w:val="auto"/>
          <w:sz w:val="40"/>
          <w:szCs w:val="22"/>
          <w:lang w:val="es-MX"/>
        </w:rPr>
      </w:pPr>
      <w:bookmarkStart w:id="2" w:name="_Toc53647112"/>
      <w:r w:rsidRPr="00B13A88">
        <w:rPr>
          <w:rFonts w:ascii="SimSun" w:eastAsia="SimSun" w:hAnsi="SimSun" w:cs="SimSun"/>
          <w:noProof/>
          <w:color w:val="auto"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171D3BA3" wp14:editId="7E27DBCA">
            <wp:simplePos x="0" y="0"/>
            <wp:positionH relativeFrom="column">
              <wp:posOffset>-221394</wp:posOffset>
            </wp:positionH>
            <wp:positionV relativeFrom="paragraph">
              <wp:posOffset>595023</wp:posOffset>
            </wp:positionV>
            <wp:extent cx="1272209" cy="1273679"/>
            <wp:effectExtent l="0" t="0" r="4445" b="3175"/>
            <wp:wrapNone/>
            <wp:docPr id="8" name="Imagen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8" descr="IMG_256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9564" cy="1281043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68C6" w:rsidRPr="007D20BC">
        <w:rPr>
          <w:color w:val="auto"/>
          <w:sz w:val="40"/>
          <w:szCs w:val="22"/>
          <w:lang w:val="es-MX"/>
        </w:rPr>
        <w:t xml:space="preserve">Integrantes de la Comisión </w:t>
      </w:r>
      <w:r w:rsidRPr="007D20BC">
        <w:rPr>
          <w:color w:val="auto"/>
          <w:sz w:val="40"/>
          <w:szCs w:val="22"/>
          <w:lang w:val="es-MX"/>
        </w:rPr>
        <w:t>edilicia</w:t>
      </w:r>
      <w:r w:rsidR="003268C6" w:rsidRPr="007D20BC">
        <w:rPr>
          <w:color w:val="auto"/>
          <w:sz w:val="40"/>
          <w:szCs w:val="22"/>
          <w:lang w:val="es-MX"/>
        </w:rPr>
        <w:t>.</w:t>
      </w:r>
      <w:bookmarkEnd w:id="2"/>
    </w:p>
    <w:p w14:paraId="747B4864" w14:textId="29E0F9AC" w:rsidR="00FC6255" w:rsidRPr="00B13A88" w:rsidRDefault="00FC6255">
      <w:pPr>
        <w:pStyle w:val="Contenido"/>
        <w:jc w:val="center"/>
        <w:rPr>
          <w:rFonts w:ascii="SimSun" w:eastAsia="SimSun" w:hAnsi="SimSun" w:cs="SimSun"/>
          <w:color w:val="auto"/>
          <w:sz w:val="24"/>
          <w:szCs w:val="24"/>
        </w:rPr>
      </w:pPr>
    </w:p>
    <w:p w14:paraId="389522F5" w14:textId="6EE2BBE0" w:rsidR="00FC6255" w:rsidRPr="003E7A39" w:rsidRDefault="003268C6">
      <w:pPr>
        <w:pStyle w:val="Contenido"/>
        <w:jc w:val="center"/>
        <w:rPr>
          <w:bCs/>
          <w:color w:val="auto"/>
          <w:szCs w:val="28"/>
          <w:lang w:val="es-MX"/>
        </w:rPr>
      </w:pPr>
      <w:r w:rsidRPr="003E7A39">
        <w:rPr>
          <w:bCs/>
          <w:color w:val="auto"/>
          <w:szCs w:val="28"/>
        </w:rPr>
        <w:t>Regido</w:t>
      </w:r>
      <w:r w:rsidRPr="003E7A39">
        <w:rPr>
          <w:bCs/>
          <w:color w:val="auto"/>
          <w:szCs w:val="28"/>
          <w:lang w:val="es-MX"/>
        </w:rPr>
        <w:t xml:space="preserve">r </w:t>
      </w:r>
      <w:r w:rsidR="003E7A39" w:rsidRPr="003E7A39">
        <w:rPr>
          <w:color w:val="auto"/>
          <w:szCs w:val="28"/>
        </w:rPr>
        <w:t>Marco Antonio Díaz Carrasco</w:t>
      </w:r>
    </w:p>
    <w:p w14:paraId="4C6AE9F1" w14:textId="77777777" w:rsidR="00FC6255" w:rsidRPr="003E7A39" w:rsidRDefault="003268C6">
      <w:pPr>
        <w:pStyle w:val="Contenido"/>
        <w:jc w:val="center"/>
        <w:rPr>
          <w:bCs/>
          <w:color w:val="auto"/>
          <w:szCs w:val="28"/>
          <w:lang w:val="es-MX"/>
        </w:rPr>
      </w:pPr>
      <w:r w:rsidRPr="003E7A39">
        <w:rPr>
          <w:bCs/>
          <w:color w:val="auto"/>
          <w:szCs w:val="28"/>
        </w:rPr>
        <w:t>President</w:t>
      </w:r>
      <w:r w:rsidRPr="003E7A39">
        <w:rPr>
          <w:bCs/>
          <w:color w:val="auto"/>
          <w:szCs w:val="28"/>
          <w:lang w:val="es-MX"/>
        </w:rPr>
        <w:t>e</w:t>
      </w:r>
      <w:r w:rsidRPr="003E7A39">
        <w:rPr>
          <w:bCs/>
          <w:color w:val="auto"/>
          <w:szCs w:val="28"/>
        </w:rPr>
        <w:t xml:space="preserve"> de la Comisión.</w:t>
      </w:r>
    </w:p>
    <w:p w14:paraId="3C9DB3B1" w14:textId="3248B24A" w:rsidR="00FC6255" w:rsidRPr="00B13A88" w:rsidRDefault="00FC6255">
      <w:pPr>
        <w:pStyle w:val="Contenido"/>
        <w:ind w:right="536"/>
        <w:jc w:val="both"/>
        <w:rPr>
          <w:color w:val="auto"/>
          <w:sz w:val="32"/>
          <w:szCs w:val="32"/>
          <w:lang w:val="es-MX"/>
        </w:rPr>
      </w:pPr>
    </w:p>
    <w:p w14:paraId="090371C9" w14:textId="5CBE4B6A" w:rsidR="00FC6255" w:rsidRPr="00B13A88" w:rsidRDefault="00FC6255">
      <w:pPr>
        <w:pStyle w:val="Contenido"/>
        <w:ind w:left="709" w:right="536"/>
        <w:jc w:val="center"/>
        <w:rPr>
          <w:color w:val="auto"/>
          <w:sz w:val="32"/>
          <w:szCs w:val="32"/>
          <w:lang w:val="es-MX"/>
        </w:rPr>
      </w:pPr>
    </w:p>
    <w:p w14:paraId="5B6E016A" w14:textId="71B39185" w:rsidR="007D20BC" w:rsidRDefault="007D20BC">
      <w:pPr>
        <w:pStyle w:val="Contenido"/>
        <w:ind w:left="709" w:right="536"/>
        <w:jc w:val="center"/>
        <w:rPr>
          <w:color w:val="auto"/>
          <w:lang w:val="es-MX"/>
        </w:rPr>
      </w:pPr>
      <w:r w:rsidRPr="00B13A88">
        <w:rPr>
          <w:rFonts w:ascii="SimSun" w:eastAsia="SimSun" w:hAnsi="SimSun" w:cs="SimSun"/>
          <w:noProof/>
          <w:color w:val="auto"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3D3924B1" wp14:editId="2F9B9174">
            <wp:simplePos x="0" y="0"/>
            <wp:positionH relativeFrom="column">
              <wp:posOffset>-220980</wp:posOffset>
            </wp:positionH>
            <wp:positionV relativeFrom="paragraph">
              <wp:posOffset>135421</wp:posOffset>
            </wp:positionV>
            <wp:extent cx="1271905" cy="1589405"/>
            <wp:effectExtent l="0" t="0" r="4445" b="0"/>
            <wp:wrapNone/>
            <wp:docPr id="9" name="Imagen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MG_256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1905" cy="15894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DC0505" w14:textId="198A7084" w:rsidR="007D20BC" w:rsidRDefault="007D20BC">
      <w:pPr>
        <w:pStyle w:val="Contenido"/>
        <w:ind w:left="709" w:right="536"/>
        <w:jc w:val="center"/>
        <w:rPr>
          <w:color w:val="auto"/>
          <w:lang w:val="es-MX"/>
        </w:rPr>
      </w:pPr>
    </w:p>
    <w:p w14:paraId="74F7D5D7" w14:textId="3B71C20F" w:rsidR="007D20BC" w:rsidRDefault="007D20BC">
      <w:pPr>
        <w:pStyle w:val="Contenido"/>
        <w:ind w:left="709" w:right="536"/>
        <w:jc w:val="center"/>
        <w:rPr>
          <w:color w:val="auto"/>
          <w:lang w:val="es-MX"/>
        </w:rPr>
      </w:pPr>
    </w:p>
    <w:p w14:paraId="6430CF62" w14:textId="5C2E27A3" w:rsidR="00FC6255" w:rsidRPr="00B13A88" w:rsidRDefault="003268C6">
      <w:pPr>
        <w:pStyle w:val="Contenido"/>
        <w:ind w:left="709" w:right="536"/>
        <w:jc w:val="center"/>
        <w:rPr>
          <w:color w:val="auto"/>
          <w:lang w:val="es-MX"/>
        </w:rPr>
      </w:pPr>
      <w:r w:rsidRPr="00B13A88">
        <w:rPr>
          <w:color w:val="auto"/>
          <w:lang w:val="es-MX"/>
        </w:rPr>
        <w:t xml:space="preserve">Regidora Ana Livier Contreras Mendoza </w:t>
      </w:r>
    </w:p>
    <w:p w14:paraId="3F90D89D" w14:textId="0FEA98D7" w:rsidR="00FC6255" w:rsidRPr="00B13A88" w:rsidRDefault="003268C6">
      <w:pPr>
        <w:pStyle w:val="Contenido"/>
        <w:ind w:left="709" w:right="536"/>
        <w:jc w:val="center"/>
        <w:rPr>
          <w:color w:val="auto"/>
        </w:rPr>
      </w:pPr>
      <w:r w:rsidRPr="00B13A88">
        <w:rPr>
          <w:color w:val="auto"/>
        </w:rPr>
        <w:t>Vocal de la Comisión</w:t>
      </w:r>
    </w:p>
    <w:p w14:paraId="32D2DC19" w14:textId="77777777" w:rsidR="00FC6255" w:rsidRPr="00B13A88" w:rsidRDefault="00FC6255">
      <w:pPr>
        <w:pStyle w:val="Contenido"/>
        <w:ind w:left="709" w:right="536"/>
        <w:jc w:val="center"/>
        <w:rPr>
          <w:color w:val="auto"/>
          <w:lang w:val="es-MX"/>
        </w:rPr>
      </w:pPr>
    </w:p>
    <w:p w14:paraId="5E52757C" w14:textId="2E2DF3D0" w:rsidR="00FC6255" w:rsidRPr="00B13A88" w:rsidRDefault="00FC6255">
      <w:pPr>
        <w:pStyle w:val="Contenido"/>
        <w:ind w:left="709" w:right="536"/>
        <w:jc w:val="center"/>
        <w:rPr>
          <w:color w:val="auto"/>
          <w:lang w:val="es-MX"/>
        </w:rPr>
      </w:pPr>
    </w:p>
    <w:p w14:paraId="521AA2DD" w14:textId="33EF4D4D" w:rsidR="007D20BC" w:rsidRDefault="007D20BC">
      <w:pPr>
        <w:pStyle w:val="Contenido"/>
        <w:ind w:left="709" w:right="536"/>
        <w:jc w:val="center"/>
        <w:rPr>
          <w:bCs/>
          <w:color w:val="auto"/>
          <w:lang w:val="es-MX"/>
        </w:rPr>
      </w:pPr>
      <w:r w:rsidRPr="00B13A88">
        <w:rPr>
          <w:rFonts w:ascii="SimSun" w:eastAsia="SimSun" w:hAnsi="SimSun" w:cs="SimSun"/>
          <w:noProof/>
          <w:color w:val="auto"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6F2B0E13" wp14:editId="751B33B5">
            <wp:simplePos x="0" y="0"/>
            <wp:positionH relativeFrom="column">
              <wp:posOffset>-221394</wp:posOffset>
            </wp:positionH>
            <wp:positionV relativeFrom="paragraph">
              <wp:posOffset>88569</wp:posOffset>
            </wp:positionV>
            <wp:extent cx="1311965" cy="1729105"/>
            <wp:effectExtent l="0" t="0" r="2540" b="4445"/>
            <wp:wrapNone/>
            <wp:docPr id="10" name="Imagen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 descr="IMG_256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3794" cy="1731516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4EB059" w14:textId="77777777" w:rsidR="007D20BC" w:rsidRDefault="007D20BC">
      <w:pPr>
        <w:pStyle w:val="Contenido"/>
        <w:ind w:left="709" w:right="536"/>
        <w:jc w:val="center"/>
        <w:rPr>
          <w:bCs/>
          <w:color w:val="auto"/>
          <w:lang w:val="es-MX"/>
        </w:rPr>
      </w:pPr>
    </w:p>
    <w:p w14:paraId="1525B12F" w14:textId="77777777" w:rsidR="007D20BC" w:rsidRDefault="007D20BC">
      <w:pPr>
        <w:pStyle w:val="Contenido"/>
        <w:ind w:left="709" w:right="536"/>
        <w:jc w:val="center"/>
        <w:rPr>
          <w:bCs/>
          <w:color w:val="auto"/>
          <w:lang w:val="es-MX"/>
        </w:rPr>
      </w:pPr>
    </w:p>
    <w:p w14:paraId="1C71FE0D" w14:textId="4155D6FE" w:rsidR="00FC6255" w:rsidRPr="00B13A88" w:rsidRDefault="003268C6">
      <w:pPr>
        <w:pStyle w:val="Contenido"/>
        <w:ind w:left="709" w:right="536"/>
        <w:jc w:val="center"/>
        <w:rPr>
          <w:bCs/>
          <w:color w:val="auto"/>
          <w:lang w:val="es-MX"/>
        </w:rPr>
      </w:pPr>
      <w:r w:rsidRPr="00B13A88">
        <w:rPr>
          <w:bCs/>
          <w:color w:val="auto"/>
          <w:lang w:val="es-MX"/>
        </w:rPr>
        <w:t xml:space="preserve">Regidor </w:t>
      </w:r>
      <w:r w:rsidR="003E7A39">
        <w:rPr>
          <w:bCs/>
          <w:color w:val="auto"/>
          <w:lang w:val="es-MX"/>
        </w:rPr>
        <w:t>Á</w:t>
      </w:r>
      <w:r w:rsidRPr="00B13A88">
        <w:rPr>
          <w:bCs/>
          <w:color w:val="auto"/>
          <w:lang w:val="es-MX"/>
        </w:rPr>
        <w:t>ngel Bernardo Silahua</w:t>
      </w:r>
    </w:p>
    <w:p w14:paraId="5C2BF0B1" w14:textId="77777777" w:rsidR="00FC6255" w:rsidRPr="00B13A88" w:rsidRDefault="003268C6">
      <w:pPr>
        <w:pStyle w:val="Contenido"/>
        <w:ind w:left="709" w:right="536"/>
        <w:jc w:val="center"/>
        <w:rPr>
          <w:color w:val="auto"/>
        </w:rPr>
      </w:pPr>
      <w:r w:rsidRPr="00B13A88">
        <w:rPr>
          <w:bCs/>
          <w:color w:val="auto"/>
        </w:rPr>
        <w:t>Vocal de la</w:t>
      </w:r>
      <w:r w:rsidRPr="00B13A88">
        <w:rPr>
          <w:color w:val="auto"/>
        </w:rPr>
        <w:t xml:space="preserve"> Comisión</w:t>
      </w:r>
    </w:p>
    <w:p w14:paraId="2299322F" w14:textId="77777777" w:rsidR="007D20BC" w:rsidRDefault="007D20BC" w:rsidP="00721088">
      <w:pPr>
        <w:pStyle w:val="Ttulo1"/>
        <w:ind w:right="536"/>
        <w:rPr>
          <w:color w:val="auto"/>
        </w:rPr>
      </w:pPr>
      <w:bookmarkStart w:id="3" w:name="_Toc53647114"/>
    </w:p>
    <w:p w14:paraId="3340795C" w14:textId="528A66DE" w:rsidR="00FC6255" w:rsidRPr="00B13A88" w:rsidRDefault="005A2BA4" w:rsidP="00721088">
      <w:pPr>
        <w:pStyle w:val="Ttulo1"/>
        <w:ind w:right="536"/>
        <w:rPr>
          <w:color w:val="auto"/>
        </w:rPr>
      </w:pPr>
      <w:r>
        <w:rPr>
          <w:color w:val="auto"/>
        </w:rPr>
        <w:t>R</w:t>
      </w:r>
      <w:r w:rsidR="003268C6" w:rsidRPr="00B13A88">
        <w:rPr>
          <w:color w:val="auto"/>
        </w:rPr>
        <w:t>esultados.</w:t>
      </w:r>
      <w:bookmarkEnd w:id="3"/>
    </w:p>
    <w:p w14:paraId="4B7C7CC3" w14:textId="7FC65BA0" w:rsidR="00FC6255" w:rsidRPr="006E0602" w:rsidRDefault="00721088" w:rsidP="00721088">
      <w:pPr>
        <w:pStyle w:val="Contenido"/>
        <w:spacing w:line="360" w:lineRule="auto"/>
        <w:ind w:right="536"/>
        <w:jc w:val="both"/>
        <w:rPr>
          <w:color w:val="auto"/>
          <w:sz w:val="24"/>
          <w:szCs w:val="20"/>
          <w:lang w:bidi="es-ES"/>
        </w:rPr>
      </w:pPr>
      <w:r w:rsidRPr="006E0602">
        <w:rPr>
          <w:color w:val="auto"/>
          <w:sz w:val="24"/>
          <w:szCs w:val="20"/>
          <w:lang w:bidi="es-ES"/>
        </w:rPr>
        <w:t xml:space="preserve">En el primer semestre del año 2026, correspondiente a la administración municipal 2024-2027, las actividades principales de la Comisión </w:t>
      </w:r>
      <w:proofErr w:type="gramStart"/>
      <w:r w:rsidRPr="006E0602">
        <w:rPr>
          <w:color w:val="auto"/>
          <w:sz w:val="24"/>
          <w:szCs w:val="20"/>
          <w:lang w:bidi="es-ES"/>
        </w:rPr>
        <w:t>Edilicia</w:t>
      </w:r>
      <w:proofErr w:type="gramEnd"/>
      <w:r w:rsidRPr="006E0602">
        <w:rPr>
          <w:color w:val="auto"/>
          <w:sz w:val="24"/>
          <w:szCs w:val="20"/>
          <w:lang w:bidi="es-ES"/>
        </w:rPr>
        <w:t xml:space="preserve"> de Desarrollo Social del Ayuntamiento de Ixtlahuacán de los Membrillos fueron las siguientes:</w:t>
      </w:r>
    </w:p>
    <w:p w14:paraId="01CB237A" w14:textId="77777777" w:rsidR="00FC6255" w:rsidRPr="006E0602" w:rsidRDefault="003268C6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sz w:val="24"/>
          <w:szCs w:val="20"/>
          <w:lang w:bidi="es-ES"/>
        </w:rPr>
      </w:pPr>
      <w:r w:rsidRPr="006E0602">
        <w:rPr>
          <w:color w:val="auto"/>
          <w:sz w:val="24"/>
          <w:szCs w:val="20"/>
          <w:lang w:bidi="es-ES"/>
        </w:rPr>
        <w:t>Sesiones de la comisión edilicia.</w:t>
      </w:r>
    </w:p>
    <w:p w14:paraId="691CC29B" w14:textId="77777777" w:rsidR="00FC6255" w:rsidRPr="006E0602" w:rsidRDefault="003268C6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sz w:val="24"/>
          <w:szCs w:val="20"/>
          <w:lang w:bidi="es-ES"/>
        </w:rPr>
      </w:pPr>
      <w:r w:rsidRPr="006E0602">
        <w:rPr>
          <w:color w:val="auto"/>
          <w:sz w:val="24"/>
          <w:szCs w:val="20"/>
          <w:lang w:bidi="es-ES"/>
        </w:rPr>
        <w:t>Discusión y análisis de asuntos inherentes a la comisión edilicia.</w:t>
      </w:r>
    </w:p>
    <w:p w14:paraId="0F629280" w14:textId="77777777" w:rsidR="00FC6255" w:rsidRPr="006E0602" w:rsidRDefault="003268C6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sz w:val="24"/>
          <w:szCs w:val="20"/>
          <w:lang w:bidi="es-ES"/>
        </w:rPr>
      </w:pPr>
      <w:r w:rsidRPr="006E0602">
        <w:rPr>
          <w:color w:val="auto"/>
          <w:sz w:val="24"/>
          <w:szCs w:val="20"/>
          <w:lang w:bidi="es-ES"/>
        </w:rPr>
        <w:t>Análisis de asuntos competencia de la comisión edilicia.</w:t>
      </w:r>
    </w:p>
    <w:p w14:paraId="539AE8FA" w14:textId="77777777" w:rsidR="00FC6255" w:rsidRPr="00B13A88" w:rsidRDefault="00FC6255">
      <w:pPr>
        <w:pStyle w:val="Contenido"/>
        <w:ind w:left="709" w:right="536"/>
        <w:jc w:val="both"/>
        <w:rPr>
          <w:color w:val="auto"/>
          <w:lang w:bidi="es-ES"/>
        </w:rPr>
      </w:pPr>
    </w:p>
    <w:p w14:paraId="4E9F7DAF" w14:textId="1BE8A02F" w:rsidR="00FC6255" w:rsidRPr="006E0602" w:rsidRDefault="007D20BC" w:rsidP="007D20BC">
      <w:pPr>
        <w:pStyle w:val="Contenido"/>
        <w:spacing w:line="360" w:lineRule="auto"/>
        <w:ind w:right="536"/>
        <w:jc w:val="both"/>
        <w:rPr>
          <w:bCs/>
          <w:color w:val="auto"/>
          <w:sz w:val="24"/>
          <w:szCs w:val="20"/>
          <w:lang w:bidi="es-ES"/>
        </w:rPr>
      </w:pPr>
      <w:r w:rsidRPr="006E0602">
        <w:rPr>
          <w:bCs/>
          <w:color w:val="auto"/>
          <w:sz w:val="24"/>
          <w:szCs w:val="20"/>
          <w:lang w:bidi="es-ES"/>
        </w:rPr>
        <w:t xml:space="preserve">A continuación, se detallan los asuntos más relevantes atendidos por la Comisión </w:t>
      </w:r>
      <w:r w:rsidRPr="006E0602">
        <w:rPr>
          <w:bCs/>
          <w:color w:val="auto"/>
          <w:sz w:val="24"/>
          <w:szCs w:val="20"/>
          <w:lang w:bidi="es-ES"/>
        </w:rPr>
        <w:t>edilicia</w:t>
      </w:r>
      <w:r w:rsidRPr="006E0602">
        <w:rPr>
          <w:bCs/>
          <w:color w:val="auto"/>
          <w:sz w:val="24"/>
          <w:szCs w:val="20"/>
          <w:lang w:bidi="es-ES"/>
        </w:rPr>
        <w:t xml:space="preserve"> de Desarrollo Social del Ayuntamiento de Ixtlahuacán de los Membrillos, correspondientes al periodo de enero a junio, así como el hipervínculo institucional en el que pueden consultarse, según corresponda, las convocatorias, actas y oficios justificantes publicados durante dicho periodo.</w:t>
      </w:r>
    </w:p>
    <w:p w14:paraId="6BD6A463" w14:textId="77777777" w:rsidR="007D20BC" w:rsidRPr="007D20BC" w:rsidRDefault="007D20BC" w:rsidP="007D20BC">
      <w:pPr>
        <w:pStyle w:val="Contenido"/>
        <w:spacing w:line="360" w:lineRule="auto"/>
        <w:ind w:right="536"/>
        <w:jc w:val="both"/>
        <w:rPr>
          <w:bCs/>
          <w:color w:val="auto"/>
          <w:lang w:bidi="es-ES"/>
        </w:rPr>
      </w:pP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B13A88" w:rsidRPr="00AE30C7" w14:paraId="2B350D98" w14:textId="77777777">
        <w:tc>
          <w:tcPr>
            <w:tcW w:w="562" w:type="dxa"/>
          </w:tcPr>
          <w:p w14:paraId="036077A6" w14:textId="38B0B6C9" w:rsidR="00FC6255" w:rsidRPr="00AE30C7" w:rsidRDefault="003268C6">
            <w:pPr>
              <w:rPr>
                <w:b w:val="0"/>
                <w:bCs/>
                <w:color w:val="auto"/>
                <w:sz w:val="24"/>
                <w:szCs w:val="20"/>
              </w:rPr>
            </w:pPr>
            <w:r w:rsidRPr="00B13A88">
              <w:rPr>
                <w:b w:val="0"/>
                <w:bCs/>
                <w:color w:val="auto"/>
                <w:lang w:val="es-MX"/>
              </w:rPr>
              <w:t xml:space="preserve"> </w:t>
            </w:r>
          </w:p>
        </w:tc>
        <w:tc>
          <w:tcPr>
            <w:tcW w:w="2977" w:type="dxa"/>
          </w:tcPr>
          <w:p w14:paraId="26DACAE3" w14:textId="533FBAD5" w:rsidR="00FC6255" w:rsidRPr="00AE30C7" w:rsidRDefault="006E0602">
            <w:pPr>
              <w:rPr>
                <w:b w:val="0"/>
                <w:bCs/>
                <w:color w:val="auto"/>
                <w:sz w:val="24"/>
                <w:szCs w:val="20"/>
              </w:rPr>
            </w:pPr>
            <w:r w:rsidRPr="006E0602">
              <w:rPr>
                <w:bCs/>
                <w:color w:val="auto"/>
                <w:sz w:val="24"/>
                <w:szCs w:val="20"/>
              </w:rPr>
              <w:t>Periodo reportado</w:t>
            </w:r>
          </w:p>
        </w:tc>
        <w:tc>
          <w:tcPr>
            <w:tcW w:w="5289" w:type="dxa"/>
          </w:tcPr>
          <w:p w14:paraId="32A6270E" w14:textId="378B1BC1" w:rsidR="00FC6255" w:rsidRPr="00AE30C7" w:rsidRDefault="00B06184">
            <w:pPr>
              <w:rPr>
                <w:b w:val="0"/>
                <w:bCs/>
                <w:color w:val="auto"/>
                <w:sz w:val="24"/>
                <w:szCs w:val="20"/>
              </w:rPr>
            </w:pPr>
            <w:r w:rsidRPr="00B06184">
              <w:rPr>
                <w:bCs/>
                <w:color w:val="auto"/>
                <w:sz w:val="24"/>
                <w:szCs w:val="20"/>
              </w:rPr>
              <w:t>Medio de consulta</w:t>
            </w:r>
          </w:p>
        </w:tc>
      </w:tr>
      <w:tr w:rsidR="00B13A88" w:rsidRPr="00AE30C7" w14:paraId="0CE4B1C0" w14:textId="77777777">
        <w:tc>
          <w:tcPr>
            <w:tcW w:w="562" w:type="dxa"/>
          </w:tcPr>
          <w:p w14:paraId="2D573AF7" w14:textId="77777777" w:rsidR="00FC6255" w:rsidRPr="00AE30C7" w:rsidRDefault="003268C6">
            <w:pPr>
              <w:rPr>
                <w:b w:val="0"/>
                <w:bCs/>
                <w:color w:val="auto"/>
                <w:sz w:val="24"/>
                <w:szCs w:val="20"/>
              </w:rPr>
            </w:pPr>
            <w:r w:rsidRPr="00AE30C7">
              <w:rPr>
                <w:b w:val="0"/>
                <w:bCs/>
                <w:color w:val="auto"/>
                <w:sz w:val="24"/>
                <w:szCs w:val="20"/>
              </w:rPr>
              <w:t>1</w:t>
            </w:r>
          </w:p>
        </w:tc>
        <w:tc>
          <w:tcPr>
            <w:tcW w:w="2977" w:type="dxa"/>
          </w:tcPr>
          <w:p w14:paraId="067DD8CC" w14:textId="6D4B75D6" w:rsidR="00FC6255" w:rsidRPr="00AE30C7" w:rsidRDefault="002D2C77" w:rsidP="00B06184">
            <w:pPr>
              <w:tabs>
                <w:tab w:val="left" w:pos="1803"/>
              </w:tabs>
              <w:rPr>
                <w:b w:val="0"/>
                <w:bCs/>
                <w:color w:val="auto"/>
                <w:sz w:val="24"/>
                <w:szCs w:val="20"/>
                <w:lang w:val="es-MX"/>
              </w:rPr>
            </w:pPr>
            <w:r w:rsidRPr="00AE30C7">
              <w:rPr>
                <w:b w:val="0"/>
                <w:bCs/>
                <w:color w:val="auto"/>
                <w:sz w:val="24"/>
                <w:szCs w:val="20"/>
              </w:rPr>
              <w:t>Enero</w:t>
            </w:r>
          </w:p>
        </w:tc>
        <w:tc>
          <w:tcPr>
            <w:tcW w:w="5289" w:type="dxa"/>
          </w:tcPr>
          <w:p w14:paraId="24F2AD07" w14:textId="31E32439" w:rsidR="00FC6255" w:rsidRPr="00AE30C7" w:rsidRDefault="00117C30">
            <w:pPr>
              <w:rPr>
                <w:b w:val="0"/>
                <w:bCs/>
                <w:color w:val="auto"/>
                <w:sz w:val="24"/>
                <w:szCs w:val="20"/>
              </w:rPr>
            </w:pPr>
            <w:hyperlink r:id="rId14" w:history="1">
              <w:r w:rsidRPr="00C724A7">
                <w:rPr>
                  <w:rStyle w:val="Hipervnculo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  <w:r>
              <w:rPr>
                <w:b w:val="0"/>
                <w:bCs/>
                <w:color w:val="auto"/>
                <w:sz w:val="24"/>
                <w:szCs w:val="20"/>
              </w:rPr>
              <w:t xml:space="preserve"> </w:t>
            </w:r>
          </w:p>
        </w:tc>
      </w:tr>
      <w:tr w:rsidR="00B06184" w:rsidRPr="00AE30C7" w14:paraId="2A17479A" w14:textId="77777777">
        <w:tc>
          <w:tcPr>
            <w:tcW w:w="562" w:type="dxa"/>
          </w:tcPr>
          <w:p w14:paraId="3E96C390" w14:textId="5A22A334" w:rsidR="00B06184" w:rsidRPr="00AE30C7" w:rsidRDefault="00B06184">
            <w:pPr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2</w:t>
            </w:r>
          </w:p>
        </w:tc>
        <w:tc>
          <w:tcPr>
            <w:tcW w:w="2977" w:type="dxa"/>
          </w:tcPr>
          <w:p w14:paraId="38D93B7D" w14:textId="7D3A4D8C" w:rsidR="00B06184" w:rsidRPr="00AE30C7" w:rsidRDefault="00B06184" w:rsidP="00B06184">
            <w:pPr>
              <w:tabs>
                <w:tab w:val="left" w:pos="1803"/>
              </w:tabs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Febrero</w:t>
            </w:r>
          </w:p>
        </w:tc>
        <w:tc>
          <w:tcPr>
            <w:tcW w:w="5289" w:type="dxa"/>
          </w:tcPr>
          <w:p w14:paraId="00CBEB87" w14:textId="40BDEE5E" w:rsidR="00B06184" w:rsidRDefault="00B06184">
            <w:hyperlink r:id="rId15" w:history="1">
              <w:r w:rsidRPr="00C724A7">
                <w:rPr>
                  <w:rStyle w:val="Hipervnculo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B06184" w:rsidRPr="00AE30C7" w14:paraId="6FC1E9FC" w14:textId="77777777">
        <w:tc>
          <w:tcPr>
            <w:tcW w:w="562" w:type="dxa"/>
          </w:tcPr>
          <w:p w14:paraId="6F329612" w14:textId="516E6563" w:rsidR="00B06184" w:rsidRDefault="00B06184">
            <w:pPr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3</w:t>
            </w:r>
          </w:p>
        </w:tc>
        <w:tc>
          <w:tcPr>
            <w:tcW w:w="2977" w:type="dxa"/>
          </w:tcPr>
          <w:p w14:paraId="02B429DA" w14:textId="32C0A0AB" w:rsidR="00B06184" w:rsidRDefault="00B06184" w:rsidP="00B06184">
            <w:pPr>
              <w:tabs>
                <w:tab w:val="left" w:pos="1803"/>
              </w:tabs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Marzo</w:t>
            </w:r>
          </w:p>
        </w:tc>
        <w:tc>
          <w:tcPr>
            <w:tcW w:w="5289" w:type="dxa"/>
          </w:tcPr>
          <w:p w14:paraId="54B646AB" w14:textId="22E0825C" w:rsidR="00B06184" w:rsidRDefault="00B06184">
            <w:hyperlink r:id="rId16" w:history="1">
              <w:r w:rsidRPr="00C724A7">
                <w:rPr>
                  <w:rStyle w:val="Hipervnculo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B06184" w:rsidRPr="00AE30C7" w14:paraId="0A95F1D0" w14:textId="77777777">
        <w:tc>
          <w:tcPr>
            <w:tcW w:w="562" w:type="dxa"/>
          </w:tcPr>
          <w:p w14:paraId="197AF94E" w14:textId="356A65D2" w:rsidR="00B06184" w:rsidRDefault="00B06184">
            <w:pPr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4</w:t>
            </w:r>
          </w:p>
        </w:tc>
        <w:tc>
          <w:tcPr>
            <w:tcW w:w="2977" w:type="dxa"/>
          </w:tcPr>
          <w:p w14:paraId="1DBAD238" w14:textId="77DDA106" w:rsidR="00B06184" w:rsidRDefault="00B06184" w:rsidP="00B06184">
            <w:pPr>
              <w:tabs>
                <w:tab w:val="left" w:pos="1803"/>
              </w:tabs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Abril</w:t>
            </w:r>
          </w:p>
        </w:tc>
        <w:tc>
          <w:tcPr>
            <w:tcW w:w="5289" w:type="dxa"/>
          </w:tcPr>
          <w:p w14:paraId="231F809E" w14:textId="0C776868" w:rsidR="00B06184" w:rsidRDefault="00B06184">
            <w:hyperlink r:id="rId17" w:history="1">
              <w:r w:rsidRPr="00C724A7">
                <w:rPr>
                  <w:rStyle w:val="Hipervnculo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B06184" w:rsidRPr="00AE30C7" w14:paraId="35AA549A" w14:textId="77777777">
        <w:tc>
          <w:tcPr>
            <w:tcW w:w="562" w:type="dxa"/>
          </w:tcPr>
          <w:p w14:paraId="66B9DDD5" w14:textId="627C735B" w:rsidR="00B06184" w:rsidRDefault="00B06184">
            <w:pPr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5</w:t>
            </w:r>
          </w:p>
        </w:tc>
        <w:tc>
          <w:tcPr>
            <w:tcW w:w="2977" w:type="dxa"/>
          </w:tcPr>
          <w:p w14:paraId="03802034" w14:textId="30782358" w:rsidR="00B06184" w:rsidRDefault="00B06184" w:rsidP="00B06184">
            <w:pPr>
              <w:tabs>
                <w:tab w:val="left" w:pos="1803"/>
              </w:tabs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Mayo</w:t>
            </w:r>
          </w:p>
        </w:tc>
        <w:tc>
          <w:tcPr>
            <w:tcW w:w="5289" w:type="dxa"/>
          </w:tcPr>
          <w:p w14:paraId="65602CFA" w14:textId="3E22651F" w:rsidR="00B06184" w:rsidRDefault="00B06184">
            <w:hyperlink r:id="rId18" w:history="1">
              <w:r w:rsidRPr="00C724A7">
                <w:rPr>
                  <w:rStyle w:val="Hipervnculo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B06184" w:rsidRPr="00AE30C7" w14:paraId="6FF92B4F" w14:textId="77777777">
        <w:tc>
          <w:tcPr>
            <w:tcW w:w="562" w:type="dxa"/>
          </w:tcPr>
          <w:p w14:paraId="14DC01CF" w14:textId="44FF6C50" w:rsidR="00B06184" w:rsidRDefault="00B06184">
            <w:pPr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6</w:t>
            </w:r>
          </w:p>
        </w:tc>
        <w:tc>
          <w:tcPr>
            <w:tcW w:w="2977" w:type="dxa"/>
          </w:tcPr>
          <w:p w14:paraId="573E0E68" w14:textId="623771FC" w:rsidR="00B06184" w:rsidRDefault="00B06184" w:rsidP="00B06184">
            <w:pPr>
              <w:tabs>
                <w:tab w:val="left" w:pos="1803"/>
              </w:tabs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Junio</w:t>
            </w:r>
          </w:p>
        </w:tc>
        <w:tc>
          <w:tcPr>
            <w:tcW w:w="5289" w:type="dxa"/>
          </w:tcPr>
          <w:p w14:paraId="02BB8C11" w14:textId="041CCE35" w:rsidR="00B06184" w:rsidRDefault="00B06184">
            <w:hyperlink r:id="rId19" w:history="1">
              <w:r w:rsidRPr="00C724A7">
                <w:rPr>
                  <w:rStyle w:val="Hipervnculo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</w:tbl>
    <w:p w14:paraId="1E4CE7D6" w14:textId="2B821F41" w:rsidR="00FC6255" w:rsidRPr="00B13A88" w:rsidRDefault="00FC6255">
      <w:pPr>
        <w:rPr>
          <w:b w:val="0"/>
          <w:bCs/>
          <w:color w:val="auto"/>
        </w:rPr>
      </w:pPr>
    </w:p>
    <w:p w14:paraId="0766C667" w14:textId="2A7B60E7" w:rsidR="00FC6255" w:rsidRPr="00B06184" w:rsidRDefault="00B06184">
      <w:pPr>
        <w:rPr>
          <w:b w:val="0"/>
          <w:color w:val="auto"/>
        </w:rPr>
      </w:pPr>
      <w:r w:rsidRPr="00B06184">
        <w:rPr>
          <w:b w:val="0"/>
          <w:color w:val="auto"/>
        </w:rPr>
        <w:t xml:space="preserve">Sin más por el </w:t>
      </w:r>
      <w:r w:rsidRPr="00B06184">
        <w:rPr>
          <w:b w:val="0"/>
          <w:color w:val="auto"/>
        </w:rPr>
        <w:t>momento.</w:t>
      </w:r>
    </w:p>
    <w:p w14:paraId="0CD5FFBD" w14:textId="3729EB33" w:rsidR="00FC6255" w:rsidRPr="00B13A88" w:rsidRDefault="00FC6255">
      <w:pPr>
        <w:rPr>
          <w:b w:val="0"/>
          <w:bCs/>
          <w:color w:val="auto"/>
        </w:rPr>
      </w:pPr>
    </w:p>
    <w:p w14:paraId="7F8B1E7A" w14:textId="2AA18872" w:rsidR="00FC6255" w:rsidRDefault="00C03F5F" w:rsidP="005F611B">
      <w:pPr>
        <w:jc w:val="center"/>
        <w:rPr>
          <w:b w:val="0"/>
          <w:bCs/>
          <w:color w:val="auto"/>
        </w:rPr>
      </w:pPr>
      <w:r>
        <w:rPr>
          <w:b w:val="0"/>
          <w:bCs/>
          <w:color w:val="auto"/>
        </w:rPr>
        <w:t>Atentamente</w:t>
      </w:r>
    </w:p>
    <w:p w14:paraId="4EB8E534" w14:textId="77777777" w:rsidR="00C03F5F" w:rsidRDefault="00C03F5F" w:rsidP="005F611B">
      <w:pPr>
        <w:jc w:val="center"/>
        <w:rPr>
          <w:b w:val="0"/>
          <w:bCs/>
          <w:color w:val="auto"/>
        </w:rPr>
      </w:pPr>
    </w:p>
    <w:p w14:paraId="167AE47C" w14:textId="77777777" w:rsidR="00C03F5F" w:rsidRDefault="00C03F5F" w:rsidP="00C03F5F">
      <w:pPr>
        <w:pStyle w:val="Sinespaciado"/>
        <w:jc w:val="center"/>
        <w:rPr>
          <w:b/>
          <w:bCs/>
        </w:rPr>
      </w:pPr>
      <w:r w:rsidRPr="00B13A88">
        <w:rPr>
          <w:b/>
          <w:bCs/>
        </w:rPr>
        <w:t xml:space="preserve">MARCO ANTONIO DIAZ CARRAZCO </w:t>
      </w:r>
    </w:p>
    <w:p w14:paraId="4FCC2A83" w14:textId="2F381B45" w:rsidR="00C03F5F" w:rsidRPr="00B13A88" w:rsidRDefault="00C03F5F" w:rsidP="00C03F5F">
      <w:pPr>
        <w:pStyle w:val="Sinespaciado"/>
        <w:jc w:val="center"/>
        <w:rPr>
          <w:b/>
          <w:bCs/>
        </w:rPr>
      </w:pPr>
      <w:r w:rsidRPr="00B13A88">
        <w:t>REGIDOR PRESIDENTE DE LA COMISIÓN</w:t>
      </w:r>
    </w:p>
    <w:p w14:paraId="2E2EADBE" w14:textId="77777777" w:rsidR="00C03F5F" w:rsidRPr="00B13A88" w:rsidRDefault="00C03F5F" w:rsidP="005F611B">
      <w:pPr>
        <w:jc w:val="center"/>
        <w:rPr>
          <w:b w:val="0"/>
          <w:bCs/>
          <w:color w:val="auto"/>
        </w:rPr>
      </w:pPr>
    </w:p>
    <w:sectPr w:rsidR="00C03F5F" w:rsidRPr="00B13A88" w:rsidSect="007D20BC">
      <w:pgSz w:w="12240" w:h="20160" w:code="166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AD2B5D" w14:textId="77777777" w:rsidR="00184896" w:rsidRDefault="00184896">
      <w:pPr>
        <w:spacing w:line="240" w:lineRule="auto"/>
      </w:pPr>
      <w:r>
        <w:separator/>
      </w:r>
    </w:p>
  </w:endnote>
  <w:endnote w:type="continuationSeparator" w:id="0">
    <w:p w14:paraId="7F41D1D0" w14:textId="77777777" w:rsidR="00184896" w:rsidRDefault="001848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D162B4" w14:textId="77777777" w:rsidR="00184896" w:rsidRDefault="00184896">
      <w:r>
        <w:separator/>
      </w:r>
    </w:p>
  </w:footnote>
  <w:footnote w:type="continuationSeparator" w:id="0">
    <w:p w14:paraId="78961FF6" w14:textId="77777777" w:rsidR="00184896" w:rsidRDefault="00184896">
      <w:r>
        <w:continuationSeparator/>
      </w:r>
    </w:p>
  </w:footnote>
  <w:footnote w:id="1">
    <w:p w14:paraId="094BED0C" w14:textId="77777777" w:rsidR="00FC6255" w:rsidRDefault="003268C6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12230"/>
    <w:rsid w:val="00056143"/>
    <w:rsid w:val="00070B9F"/>
    <w:rsid w:val="00117C30"/>
    <w:rsid w:val="00184896"/>
    <w:rsid w:val="001B02CF"/>
    <w:rsid w:val="00274B94"/>
    <w:rsid w:val="002D2C77"/>
    <w:rsid w:val="003268C6"/>
    <w:rsid w:val="003503A2"/>
    <w:rsid w:val="003A07E4"/>
    <w:rsid w:val="003B681F"/>
    <w:rsid w:val="003E7A39"/>
    <w:rsid w:val="00433583"/>
    <w:rsid w:val="00542E0B"/>
    <w:rsid w:val="005A12E8"/>
    <w:rsid w:val="005A2BA4"/>
    <w:rsid w:val="005A3205"/>
    <w:rsid w:val="005D779E"/>
    <w:rsid w:val="005F611B"/>
    <w:rsid w:val="006068A8"/>
    <w:rsid w:val="006E0602"/>
    <w:rsid w:val="00721088"/>
    <w:rsid w:val="007D20BC"/>
    <w:rsid w:val="007E1F02"/>
    <w:rsid w:val="008061C4"/>
    <w:rsid w:val="008364DF"/>
    <w:rsid w:val="008C3DF5"/>
    <w:rsid w:val="008F27B9"/>
    <w:rsid w:val="00924A57"/>
    <w:rsid w:val="009575CC"/>
    <w:rsid w:val="009646E6"/>
    <w:rsid w:val="0097784E"/>
    <w:rsid w:val="00A16BDB"/>
    <w:rsid w:val="00AD0D11"/>
    <w:rsid w:val="00AE30C7"/>
    <w:rsid w:val="00B06184"/>
    <w:rsid w:val="00B13A88"/>
    <w:rsid w:val="00B67B97"/>
    <w:rsid w:val="00B831A5"/>
    <w:rsid w:val="00BB0555"/>
    <w:rsid w:val="00BF7183"/>
    <w:rsid w:val="00C03F5F"/>
    <w:rsid w:val="00D65850"/>
    <w:rsid w:val="00D84D13"/>
    <w:rsid w:val="00D91EA8"/>
    <w:rsid w:val="00E05DAA"/>
    <w:rsid w:val="00E0613B"/>
    <w:rsid w:val="00E24745"/>
    <w:rsid w:val="00E6476D"/>
    <w:rsid w:val="00E97500"/>
    <w:rsid w:val="00EB5814"/>
    <w:rsid w:val="00EE1D06"/>
    <w:rsid w:val="00EF7A58"/>
    <w:rsid w:val="00FA7749"/>
    <w:rsid w:val="00FC6255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yperlink" Target="https://utei.imembrillos.gob.mx/8_VI_j.html" TargetMode="Externa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utei.imembrillos.gob.mx/8_VI_j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8_VI_j.htm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8_VI_j.html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utei.imembrillos.gob.mx/8_VI_j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8_VI_j.html" TargetMode="External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482B45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482B45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2A5424"/>
    <w:rsid w:val="0035668F"/>
    <w:rsid w:val="00433F25"/>
    <w:rsid w:val="00482B45"/>
    <w:rsid w:val="00542E0B"/>
    <w:rsid w:val="005A12E8"/>
    <w:rsid w:val="005C302A"/>
    <w:rsid w:val="007E1F02"/>
    <w:rsid w:val="009646E6"/>
    <w:rsid w:val="00A16BDB"/>
    <w:rsid w:val="00A56F2B"/>
    <w:rsid w:val="00C7252D"/>
    <w:rsid w:val="00E46412"/>
    <w:rsid w:val="00E9155D"/>
    <w:rsid w:val="00EB5814"/>
    <w:rsid w:val="00EE1D06"/>
    <w:rsid w:val="00EF00E7"/>
    <w:rsid w:val="00EF7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410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2664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semestral</dc:title>
  <dc:subject>COMISIÓN EDILICIA DE DESARROLLO SOCIAL</dc:subject>
  <dc:creator>Cesar</dc:creator>
  <cp:lastModifiedBy>Monica Hernandez Ochoa</cp:lastModifiedBy>
  <cp:revision>14</cp:revision>
  <cp:lastPrinted>2025-06-07T06:49:00Z</cp:lastPrinted>
  <dcterms:created xsi:type="dcterms:W3CDTF">2026-06-22T20:26:00Z</dcterms:created>
  <dcterms:modified xsi:type="dcterms:W3CDTF">2026-06-30T18:16:00Z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