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54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1417320" cy="750898"/>
            <wp:effectExtent b="0" l="0" r="0" t="0"/>
            <wp:docPr id="187091079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17320" cy="75089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1905317</wp:posOffset>
            </wp:positionH>
            <wp:positionV relativeFrom="paragraph">
              <wp:posOffset>-833118</wp:posOffset>
            </wp:positionV>
            <wp:extent cx="1801495" cy="1799590"/>
            <wp:effectExtent b="0" l="0" r="0" t="0"/>
            <wp:wrapNone/>
            <wp:docPr id="1870910792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01495" cy="179959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color="549e39" w:space="6" w:sz="6" w:val="single"/>
          <w:left w:space="0" w:sz="0" w:val="nil"/>
          <w:bottom w:color="549e39" w:space="6" w:sz="6" w:val="single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80"/>
          <w:szCs w:val="8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72"/>
          <w:szCs w:val="72"/>
          <w:u w:val="none"/>
          <w:shd w:fill="auto" w:val="clear"/>
          <w:vertAlign w:val="baseline"/>
          <w:rtl w:val="0"/>
        </w:rPr>
        <w:t xml:space="preserve">INFORME SEMESTRAL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color w:val="000000"/>
          <w:rtl w:val="0"/>
        </w:rPr>
        <w:t xml:space="preserve">COMISIÓN EDILICIA DE ASUNTOS INTERNACIONALES, TURISMO Y PROMOCIÓN ECONÓMICA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758952" cy="478932"/>
            <wp:effectExtent b="0" l="0" r="0" t="0"/>
            <wp:docPr id="187091079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8952" cy="47893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INTEGRANTES DE LA COMISIÓN EDILICIA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JOSE RODRIGO GARCIA ZARAGOZA (REGIDOR PRESIDENTE DE LA COMSIÓN)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DAVID ALEJANDRO MARTINEZ ASCENCIO (REGIDOR VOCAL DE LA COMISIÓN)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MARAYM YOTZABEL GONZALEZ BERNARDO (REGIDORA VOCAL DE LA COMISIÓN)</w:t>
      </w:r>
    </w:p>
    <w:p w:rsidR="00000000" w:rsidDel="00000000" w:rsidP="00000000" w:rsidRDefault="00000000" w:rsidRPr="00000000" w14:paraId="00000009">
      <w:pPr>
        <w:spacing w:line="240" w:lineRule="auto"/>
        <w:rPr>
          <w:color w:val="00000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1"/>
        <w:rPr>
          <w:color w:val="000000"/>
        </w:rPr>
      </w:pPr>
      <w:bookmarkStart w:colFirst="0" w:colLast="0" w:name="_heading=h.93pjbxguzt65" w:id="0"/>
      <w:bookmarkEnd w:id="0"/>
      <w:r w:rsidDel="00000000" w:rsidR="00000000" w:rsidRPr="00000000">
        <w:rPr>
          <w:color w:val="000000"/>
          <w:rtl w:val="0"/>
        </w:rPr>
        <w:t xml:space="preserve">Introducción.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El presente documento tiene como propósito informar a la población del municipio de Ixtlahuacán de los Membrillos, Jalisco, México, las actividades principales realizadas por la Comisión Edilicia de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Asuntos Internacionales, Turismo y Promoción Económica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de este Ayuntamiento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</w:rPr>
        <w:footnoteReference w:customMarkFollows="0" w:id="0"/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en el segundo semestre del año de la administración 2024-2027, al cual corresponden los siguientes meses: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Abril año 2025,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Mayo año 2025,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Junio año 2025,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Julio año 2025,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Agosto año 2025,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Septiembre año 2025.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La Comisión Edilicia de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Asuntos Internacionales, Turismo y Promoción Económica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es Presidida por el regidor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José Rodrigo García Zaragoza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4">
      <w:pPr>
        <w:pStyle w:val="Heading1"/>
        <w:rPr/>
      </w:pPr>
      <w:bookmarkStart w:colFirst="0" w:colLast="0" w:name="_heading=h.3ke9b38ebiv" w:id="1"/>
      <w:bookmarkEnd w:id="1"/>
      <w:r w:rsidDel="00000000" w:rsidR="00000000" w:rsidRPr="00000000">
        <w:rPr>
          <w:rtl w:val="0"/>
        </w:rPr>
        <w:t xml:space="preserve">Integrantes de la Comisión Edilicia.</w:t>
      </w:r>
    </w:p>
    <w:p w:rsidR="00000000" w:rsidDel="00000000" w:rsidP="00000000" w:rsidRDefault="00000000" w:rsidRPr="00000000" w14:paraId="00000015">
      <w:pPr>
        <w:jc w:val="center"/>
        <w:rPr/>
      </w:pPr>
      <w:r w:rsidDel="00000000" w:rsidR="00000000" w:rsidRPr="00000000">
        <w:rPr/>
        <w:drawing>
          <wp:inline distB="0" distT="0" distL="0" distR="0">
            <wp:extent cx="1164516" cy="1800000"/>
            <wp:effectExtent b="0" l="0" r="0" t="0"/>
            <wp:docPr id="1870910796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11"/>
                    <a:srcRect b="1392" l="19580" r="17870" t="34254"/>
                    <a:stretch>
                      <a:fillRect/>
                    </a:stretch>
                  </pic:blipFill>
                  <pic:spPr>
                    <a:xfrm>
                      <a:off x="0" y="0"/>
                      <a:ext cx="1164516" cy="1800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32"/>
          <w:szCs w:val="32"/>
          <w:u w:val="none"/>
          <w:shd w:fill="auto" w:val="clear"/>
          <w:vertAlign w:val="baseline"/>
          <w:rtl w:val="0"/>
        </w:rPr>
        <w:t xml:space="preserve">Regidor José Rodrigo García Zaragoza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32"/>
          <w:szCs w:val="32"/>
          <w:u w:val="none"/>
          <w:shd w:fill="auto" w:val="clear"/>
          <w:vertAlign w:val="baseline"/>
          <w:rtl w:val="0"/>
        </w:rPr>
        <w:t xml:space="preserve">Presidente de la Comisión.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9" w:right="536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</w:rPr>
        <w:drawing>
          <wp:inline distB="0" distT="0" distL="0" distR="0">
            <wp:extent cx="1283302" cy="1800000"/>
            <wp:effectExtent b="0" l="0" r="0" t="0"/>
            <wp:docPr id="1870910795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12"/>
                    <a:srcRect b="3352" l="14728" r="19429" t="35176"/>
                    <a:stretch>
                      <a:fillRect/>
                    </a:stretch>
                  </pic:blipFill>
                  <pic:spPr>
                    <a:xfrm>
                      <a:off x="0" y="0"/>
                      <a:ext cx="1283302" cy="1800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9" w:right="536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  <w:rtl w:val="0"/>
        </w:rPr>
        <w:t xml:space="preserve">Regidor David Alejandro Martínez Ascencio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9" w:right="536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  <w:rtl w:val="0"/>
        </w:rPr>
        <w:t xml:space="preserve">Vocal de la Comisión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9" w:right="536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9" w:right="536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</w:rPr>
        <w:drawing>
          <wp:inline distB="0" distT="0" distL="0" distR="0">
            <wp:extent cx="1175445" cy="1800000"/>
            <wp:effectExtent b="0" l="0" r="0" t="0"/>
            <wp:docPr id="1870910791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13"/>
                    <a:srcRect b="1622" l="21312" r="15098" t="33561"/>
                    <a:stretch>
                      <a:fillRect/>
                    </a:stretch>
                  </pic:blipFill>
                  <pic:spPr>
                    <a:xfrm>
                      <a:off x="0" y="0"/>
                      <a:ext cx="1175445" cy="1800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9" w:right="536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  <w:rtl w:val="0"/>
        </w:rPr>
        <w:t xml:space="preserve">Maraym Yotzabel Gonzalez ALvarez.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9" w:right="536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  <w:rtl w:val="0"/>
        </w:rPr>
        <w:t xml:space="preserve">Vocal de la Comisión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1"/>
        <w:ind w:left="709" w:right="536" w:firstLine="0"/>
        <w:rPr>
          <w:color w:val="000000"/>
        </w:rPr>
      </w:pPr>
      <w:bookmarkStart w:colFirst="0" w:colLast="0" w:name="_heading=h.xlcm5w44sqj4" w:id="2"/>
      <w:bookmarkEnd w:id="2"/>
      <w:r w:rsidDel="00000000" w:rsidR="00000000" w:rsidRPr="00000000">
        <w:rPr>
          <w:color w:val="000000"/>
          <w:rtl w:val="0"/>
        </w:rPr>
        <w:t xml:space="preserve">Resultados.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En el segundo semestre de la administración municipal 2024 - 2027, la Comisión Edilicia de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Asuntos Internacionales, Turismo y Promoción Económica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del Ayuntamiento de Ixtlahuacán de los Membrillos, las actividades principales han sido las siguientes: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1789" w:right="536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Sesiones de la comisión edilicia.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1789" w:right="536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Discusión y análisis de asuntos inherentes a la comisión edilicia.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1789" w:right="536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Análisis de asuntos competencia de la comisión edilicia.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 continuación se detallan los asuntos más relevantes por la Comisión Edilicia de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Asuntos Internacionales, Turismo y Promoción Económica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del Ayuntamiento de Ixtlahuacán de los Membrillos:</w:t>
      </w:r>
    </w:p>
    <w:p w:rsidR="00000000" w:rsidDel="00000000" w:rsidP="00000000" w:rsidRDefault="00000000" w:rsidRPr="00000000" w14:paraId="00000028">
      <w:pPr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A continuación, se muestra el calendario con las sesiones que se han llevado a cabo, así como el hipervínculo donde puede consultar el acta respectiva.</w:t>
      </w:r>
    </w:p>
    <w:p w:rsidR="00000000" w:rsidDel="00000000" w:rsidP="00000000" w:rsidRDefault="00000000" w:rsidRPr="00000000" w14:paraId="00000029">
      <w:pPr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2"/>
        <w:gridCol w:w="2977"/>
        <w:gridCol w:w="5289"/>
        <w:tblGridChange w:id="0">
          <w:tblGrid>
            <w:gridCol w:w="562"/>
            <w:gridCol w:w="2977"/>
            <w:gridCol w:w="528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A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Fecha de la Sesión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Hipervínculo al acta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Abril- Oficio de conocimiento </w:t>
            </w:r>
          </w:p>
        </w:tc>
        <w:tc>
          <w:tcPr/>
          <w:p w:rsidR="00000000" w:rsidDel="00000000" w:rsidP="00000000" w:rsidRDefault="00000000" w:rsidRPr="00000000" w14:paraId="0000002F">
            <w:pPr>
              <w:rPr>
                <w:b w:val="0"/>
                <w:bCs w:val="0"/>
                <w:color w:val="000000"/>
              </w:rPr>
            </w:pPr>
            <w:hyperlink r:id="rId14">
              <w:r w:rsidDel="00000000" w:rsidR="00000000" w:rsidRPr="00000000">
                <w:rPr>
                  <w:b w:val="0"/>
                  <w:bCs w:val="0"/>
                  <w:color w:val="6b9f25"/>
                  <w:u w:val="single"/>
                  <w:rtl w:val="0"/>
                </w:rPr>
                <w:t xml:space="preserve">https://utei.imembrillos.gob.mx/documentos/articulo_8/FRACCION%20VI/INCISO%20J/actas_comisiones2024_2027/2025/04/oficio_AITPE.pdf</w:t>
              </w:r>
            </w:hyperlink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Mayo- Oficio de Conocimiento 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b w:val="0"/>
                <w:bCs w:val="0"/>
                <w:color w:val="000000"/>
              </w:rPr>
            </w:pPr>
            <w:hyperlink r:id="rId15">
              <w:r w:rsidDel="00000000" w:rsidR="00000000" w:rsidRPr="00000000">
                <w:rPr>
                  <w:b w:val="0"/>
                  <w:bCs w:val="0"/>
                  <w:color w:val="6b9f25"/>
                  <w:u w:val="single"/>
                  <w:rtl w:val="0"/>
                </w:rPr>
                <w:t xml:space="preserve">https://utei.imembrillos.gob.mx/documentos/articulo_8/FRACCION%20VI/INCISO%20J/actas_comisiones2024_2027/2025/05/oficio_AITPE.pdf</w:t>
              </w:r>
            </w:hyperlink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Acta 05 de Junio año 2025</w:t>
            </w:r>
          </w:p>
        </w:tc>
        <w:tc>
          <w:tcPr/>
          <w:p w:rsidR="00000000" w:rsidDel="00000000" w:rsidP="00000000" w:rsidRDefault="00000000" w:rsidRPr="00000000" w14:paraId="00000035">
            <w:pPr>
              <w:rPr>
                <w:b w:val="0"/>
                <w:bCs w:val="0"/>
                <w:color w:val="000000"/>
              </w:rPr>
            </w:pPr>
            <w:hyperlink r:id="rId16">
              <w:r w:rsidDel="00000000" w:rsidR="00000000" w:rsidRPr="00000000">
                <w:rPr>
                  <w:b w:val="0"/>
                  <w:bCs w:val="0"/>
                  <w:color w:val="6b9f25"/>
                  <w:u w:val="single"/>
                  <w:rtl w:val="0"/>
                </w:rPr>
                <w:t xml:space="preserve">https://utei.imembrillos.gob.mx/documentos/articulo_8/FRACCION%20VI/INCISO%20J/actas_comisiones2024_2027/2025/06/AI-TPE-ECFC%20Acta%2006%202025.pdf</w:t>
              </w:r>
            </w:hyperlink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6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37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Acta 30 de Julio año 2025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b w:val="0"/>
                <w:bCs w:val="0"/>
                <w:color w:val="000000"/>
              </w:rPr>
            </w:pPr>
            <w:hyperlink r:id="rId17">
              <w:r w:rsidDel="00000000" w:rsidR="00000000" w:rsidRPr="00000000">
                <w:rPr>
                  <w:b w:val="0"/>
                  <w:bCs w:val="0"/>
                  <w:color w:val="6b9f25"/>
                  <w:u w:val="single"/>
                  <w:rtl w:val="0"/>
                </w:rPr>
                <w:t xml:space="preserve">https://utei.imembrillos.gob.mx/documentos/articulo_8/FRACCION%20VI/INCISO%20J/actas_comisiones2024_2027/2025/07/AI-TPE%20Acta%2007%202025.pdf</w:t>
              </w:r>
            </w:hyperlink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Acta 27 de Agosto año 2025</w:t>
            </w:r>
          </w:p>
        </w:tc>
        <w:tc>
          <w:tcPr/>
          <w:p w:rsidR="00000000" w:rsidDel="00000000" w:rsidP="00000000" w:rsidRDefault="00000000" w:rsidRPr="00000000" w14:paraId="0000003B">
            <w:pPr>
              <w:rPr>
                <w:b w:val="0"/>
                <w:bCs w:val="0"/>
                <w:color w:val="000000"/>
              </w:rPr>
            </w:pPr>
            <w:hyperlink r:id="rId18">
              <w:r w:rsidDel="00000000" w:rsidR="00000000" w:rsidRPr="00000000">
                <w:rPr>
                  <w:b w:val="0"/>
                  <w:bCs w:val="0"/>
                  <w:color w:val="6b9f25"/>
                  <w:u w:val="single"/>
                  <w:rtl w:val="0"/>
                </w:rPr>
                <w:t xml:space="preserve">https://utei.imembrillos.gob.mx/documentos/articulo_8/FRACCION%20VI/INCISO%20J/actas_comisiones2024_2027/2025/08/AI-TPE%20Acta%2008%202025.pdf</w:t>
              </w:r>
            </w:hyperlink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3D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Acta 30 de Septiembre año 2025</w:t>
            </w:r>
          </w:p>
        </w:tc>
        <w:tc>
          <w:tcPr/>
          <w:p w:rsidR="00000000" w:rsidDel="00000000" w:rsidP="00000000" w:rsidRDefault="00000000" w:rsidRPr="00000000" w14:paraId="0000003E">
            <w:pPr>
              <w:rPr>
                <w:b w:val="0"/>
                <w:bCs w:val="0"/>
                <w:color w:val="000000"/>
              </w:rPr>
            </w:pPr>
            <w:hyperlink r:id="rId19">
              <w:r w:rsidDel="00000000" w:rsidR="00000000" w:rsidRPr="00000000">
                <w:rPr>
                  <w:b w:val="0"/>
                  <w:bCs w:val="0"/>
                  <w:color w:val="6b9f25"/>
                  <w:u w:val="single"/>
                  <w:rtl w:val="0"/>
                </w:rPr>
                <w:t xml:space="preserve">https://utei.imembrillos.gob.mx/documentos/articulo_8/FRACCION%20VI/INCISO%20J/actas_comisiones2024_2027/2025/09/AI-TPE%20Acta%2009%202025.pdf</w:t>
              </w:r>
            </w:hyperlink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3F">
      <w:pPr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Sin más por más por el momento.</w:t>
      </w:r>
    </w:p>
    <w:p w:rsidR="00000000" w:rsidDel="00000000" w:rsidP="00000000" w:rsidRDefault="00000000" w:rsidRPr="00000000" w14:paraId="00000041">
      <w:pPr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JOSE RODRIGO GARCIA ZARAGOZA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REGIDOR PRESIDENTE DE LA COMISIÓN</w:t>
      </w:r>
    </w:p>
    <w:p w:rsidR="00000000" w:rsidDel="00000000" w:rsidP="00000000" w:rsidRDefault="00000000" w:rsidRPr="00000000" w14:paraId="00000046">
      <w:pPr>
        <w:jc w:val="center"/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jc w:val="center"/>
        <w:rPr>
          <w:b w:val="0"/>
          <w:bCs w:val="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17" w:top="1417" w:left="1701" w:right="1701" w:header="708" w:footer="708"/>
      <w:pgNumType w:start="0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455f51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455f51"/>
          <w:sz w:val="20"/>
          <w:szCs w:val="20"/>
          <w:u w:val="none"/>
          <w:shd w:fill="auto" w:val="clear"/>
          <w:vertAlign w:val="baseline"/>
          <w:rtl w:val="0"/>
        </w:rPr>
        <w:t xml:space="preserve"> Ayuntamiento de Ixtlahuacán de los Membrillos, Jalisco.</w:t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1789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229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949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389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109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549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b w:val="1"/>
        <w:bCs w:val="1"/>
        <w:color w:val="455f51"/>
        <w:sz w:val="28"/>
        <w:szCs w:val="28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libri" w:cs="Calibri" w:eastAsia="Calibri" w:hAnsi="Calibri"/>
      <w:color w:val="33473c"/>
      <w:sz w:val="52"/>
      <w:szCs w:val="5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after="200" w:line="240" w:lineRule="auto"/>
    </w:pPr>
    <w:rPr>
      <w:rFonts w:ascii="Calibri" w:cs="Calibri" w:eastAsia="Calibri" w:hAnsi="Calibri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character" w:styleId="Refdenotaalpie">
    <w:name w:val="footnote reference"/>
    <w:basedOn w:val="Fuentedeprrafopredeter"/>
    <w:uiPriority w:val="99"/>
    <w:semiHidden w:val="1"/>
    <w:unhideWhenUsed w:val="1"/>
    <w:qFormat w:val="1"/>
    <w:rPr>
      <w:vertAlign w:val="superscript"/>
    </w:rPr>
  </w:style>
  <w:style w:type="character" w:styleId="Hipervnculo">
    <w:name w:val="Hyperlink"/>
    <w:basedOn w:val="Fuentedeprrafopredeter"/>
    <w:uiPriority w:val="99"/>
    <w:unhideWhenUsed w:val="1"/>
    <w:qFormat w:val="1"/>
    <w:rPr>
      <w:color w:val="6b9f25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 w:val="1"/>
    <w:unhideWhenUsed w:val="1"/>
    <w:qFormat w:val="1"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 w:val="1"/>
    <w:uiPriority w:val="39"/>
    <w:unhideWhenUsed w:val="1"/>
    <w:qFormat w:val="1"/>
    <w:pPr>
      <w:spacing w:after="100"/>
    </w:pPr>
  </w:style>
  <w:style w:type="table" w:styleId="Tablaconcuadrcula">
    <w:name w:val="Table Grid"/>
    <w:basedOn w:val="Tablanormal"/>
    <w:uiPriority w:val="39"/>
    <w:qFormat w:val="1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Ttulo1Car" w:customStyle="1">
    <w:name w:val="Título 1 Car"/>
    <w:basedOn w:val="Fuentedeprrafopredeter"/>
    <w:link w:val="Ttulo1"/>
    <w:uiPriority w:val="9"/>
    <w:qFormat w:val="1"/>
    <w:rPr>
      <w:rFonts w:asciiTheme="majorHAnsi" w:cstheme="majorBidi" w:eastAsiaTheme="majorEastAsia" w:hAnsiTheme="majorHAnsi"/>
      <w:b w:val="1"/>
      <w:color w:val="33473c" w:themeColor="text2" w:themeShade="0000BF"/>
      <w:kern w:val="28"/>
      <w:sz w:val="52"/>
      <w:szCs w:val="32"/>
      <w:lang w:val="es-ES"/>
    </w:rPr>
  </w:style>
  <w:style w:type="character" w:styleId="TtuloCar" w:customStyle="1">
    <w:name w:val="Título Car"/>
    <w:basedOn w:val="Fuentedeprrafopredeter"/>
    <w:link w:val="Ttulo"/>
    <w:uiPriority w:val="1"/>
    <w:qFormat w:val="1"/>
    <w:rPr>
      <w:rFonts w:asciiTheme="majorHAnsi" w:cstheme="majorBidi" w:eastAsiaTheme="majorEastAsia" w:hAnsiTheme="majorHAnsi"/>
      <w:b w:val="1"/>
      <w:bCs w:val="1"/>
      <w:color w:val="455f51" w:themeColor="text2"/>
      <w:sz w:val="72"/>
      <w:szCs w:val="52"/>
      <w:lang w:val="es-ES"/>
    </w:rPr>
  </w:style>
  <w:style w:type="character" w:styleId="SubttuloCar" w:customStyle="1">
    <w:name w:val="Subtítulo Car"/>
    <w:basedOn w:val="Fuentedeprrafopredeter"/>
    <w:link w:val="Subttulo"/>
    <w:uiPriority w:val="2"/>
    <w:qFormat w:val="1"/>
    <w:rPr>
      <w:rFonts w:eastAsiaTheme="minorEastAsia"/>
      <w:caps w:val="1"/>
      <w:color w:val="455f51" w:themeColor="text2"/>
      <w:spacing w:val="20"/>
      <w:sz w:val="32"/>
      <w:lang w:val="es-ES"/>
    </w:rPr>
  </w:style>
  <w:style w:type="paragraph" w:styleId="Contenido" w:customStyle="1">
    <w:name w:val="Contenido"/>
    <w:basedOn w:val="Normal"/>
    <w:link w:val="Carcterdecontenido"/>
    <w:qFormat w:val="1"/>
    <w:rPr>
      <w:b w:val="0"/>
    </w:rPr>
  </w:style>
  <w:style w:type="character" w:styleId="Carcterdecontenido" w:customStyle="1">
    <w:name w:val="Carácter de contenido"/>
    <w:basedOn w:val="Fuentedeprrafopredeter"/>
    <w:link w:val="Contenido"/>
    <w:qFormat w:val="1"/>
    <w:rPr>
      <w:rFonts w:eastAsiaTheme="minorEastAsia"/>
      <w:color w:val="455f51" w:themeColor="text2"/>
      <w:sz w:val="28"/>
      <w:lang w:val="es-ES"/>
    </w:rPr>
  </w:style>
  <w:style w:type="character" w:styleId="TextonotapieCar" w:customStyle="1">
    <w:name w:val="Texto nota pie Car"/>
    <w:basedOn w:val="Fuentedeprrafopredeter"/>
    <w:link w:val="Textonotapie"/>
    <w:uiPriority w:val="99"/>
    <w:semiHidden w:val="1"/>
    <w:qFormat w:val="1"/>
    <w:rPr>
      <w:rFonts w:eastAsiaTheme="minorEastAsia"/>
      <w:b w:val="1"/>
      <w:color w:val="455f51" w:themeColor="text2"/>
      <w:sz w:val="20"/>
      <w:szCs w:val="20"/>
      <w:lang w:val="es-ES"/>
    </w:rPr>
  </w:style>
  <w:style w:type="character" w:styleId="normaltextrun" w:customStyle="1">
    <w:name w:val="normaltextrun"/>
    <w:basedOn w:val="Fuentedeprrafopredeter"/>
    <w:qFormat w:val="1"/>
  </w:style>
  <w:style w:type="paragraph" w:styleId="TtuloTDC1" w:customStyle="1">
    <w:name w:val="Título TDC1"/>
    <w:basedOn w:val="Ttulo1"/>
    <w:next w:val="Normal"/>
    <w:uiPriority w:val="39"/>
    <w:unhideWhenUsed w:val="1"/>
    <w:qFormat w:val="1"/>
    <w:pPr>
      <w:keepLines w:val="1"/>
      <w:spacing w:after="0" w:line="259" w:lineRule="auto"/>
      <w:outlineLvl w:val="9"/>
    </w:pPr>
    <w:rPr>
      <w:b w:val="0"/>
      <w:color w:val="3e762a" w:themeColor="accent1" w:themeShade="0000BF"/>
      <w:kern w:val="0"/>
      <w:sz w:val="32"/>
      <w:lang w:val="en-US"/>
    </w:rPr>
  </w:style>
  <w:style w:type="paragraph" w:styleId="Bibliografa1" w:customStyle="1">
    <w:name w:val="Bibliografía1"/>
    <w:basedOn w:val="Normal"/>
    <w:next w:val="Normal"/>
    <w:uiPriority w:val="37"/>
    <w:unhideWhenUsed w:val="1"/>
    <w:qFormat w:val="1"/>
  </w:style>
  <w:style w:type="character" w:styleId="eop" w:customStyle="1">
    <w:name w:val="eop"/>
    <w:basedOn w:val="Fuentedeprrafopredeter"/>
    <w:qFormat w:val="1"/>
  </w:style>
  <w:style w:type="character" w:styleId="Mencinsinresolver1" w:customStyle="1">
    <w:name w:val="Mención sin resolver1"/>
    <w:basedOn w:val="Fuentedeprrafopredeter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Sinespaciado">
    <w:name w:val="No Spacing"/>
    <w:link w:val="SinespaciadoCar"/>
    <w:uiPriority w:val="1"/>
    <w:qFormat w:val="1"/>
    <w:rsid w:val="00A3598F"/>
    <w:rPr>
      <w:rFonts w:asciiTheme="minorHAnsi" w:cstheme="minorBidi" w:eastAsiaTheme="minorEastAsia" w:hAnsiTheme="minorHAnsi"/>
      <w:sz w:val="22"/>
      <w:szCs w:val="22"/>
    </w:rPr>
  </w:style>
  <w:style w:type="character" w:styleId="SinespaciadoCar" w:customStyle="1">
    <w:name w:val="Sin espaciado Car"/>
    <w:basedOn w:val="Fuentedeprrafopredeter"/>
    <w:link w:val="Sinespaciado"/>
    <w:uiPriority w:val="1"/>
    <w:rsid w:val="00A3598F"/>
    <w:rPr>
      <w:rFonts w:asciiTheme="minorHAnsi" w:cstheme="minorBidi" w:eastAsiaTheme="minorEastAsia" w:hAnsiTheme="minorHAns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 w:val="1"/>
    <w:unhideWhenUsed w:val="1"/>
    <w:rsid w:val="00C3790B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/>
    <w:rPr>
      <w:b w:val="0"/>
      <w:bCs w:val="0"/>
      <w:smallCaps w:val="1"/>
      <w:sz w:val="32"/>
      <w:szCs w:val="32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4.jpg"/><Relationship Id="rId10" Type="http://schemas.openxmlformats.org/officeDocument/2006/relationships/image" Target="media/image2.png"/><Relationship Id="rId13" Type="http://schemas.openxmlformats.org/officeDocument/2006/relationships/image" Target="media/image5.jpg"/><Relationship Id="rId12" Type="http://schemas.openxmlformats.org/officeDocument/2006/relationships/image" Target="media/image3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6.png"/><Relationship Id="rId15" Type="http://schemas.openxmlformats.org/officeDocument/2006/relationships/hyperlink" Target="https://utei.imembrillos.gob.mx/documentos/articulo_8/FRACCION%20VI/INCISO%20J/actas_comisiones2024_2027/2025/05/oficio_AITPE.pdf" TargetMode="External"/><Relationship Id="rId14" Type="http://schemas.openxmlformats.org/officeDocument/2006/relationships/hyperlink" Target="https://utei.imembrillos.gob.mx/documentos/articulo_8/FRACCION%20VI/INCISO%20J/actas_comisiones2024_2027/2025/04/oficio_AITPE.pdf" TargetMode="External"/><Relationship Id="rId17" Type="http://schemas.openxmlformats.org/officeDocument/2006/relationships/hyperlink" Target="https://utei.imembrillos.gob.mx/documentos/articulo_8/FRACCION%20VI/INCISO%20J/actas_comisiones2024_2027/2025/07/AI-TPE%20Acta%2007%202025.pdf" TargetMode="External"/><Relationship Id="rId16" Type="http://schemas.openxmlformats.org/officeDocument/2006/relationships/hyperlink" Target="https://utei.imembrillos.gob.mx/documentos/articulo_8/FRACCION%20VI/INCISO%20J/actas_comisiones2024_2027/2025/06/AI-TPE-ECFC%20Acta%2006%202025.pdf" TargetMode="External"/><Relationship Id="rId5" Type="http://schemas.openxmlformats.org/officeDocument/2006/relationships/numbering" Target="numbering.xml"/><Relationship Id="rId19" Type="http://schemas.openxmlformats.org/officeDocument/2006/relationships/hyperlink" Target="https://utei.imembrillos.gob.mx/documentos/articulo_8/FRACCION%20VI/INCISO%20J/actas_comisiones2024_2027/2025/09/AI-TPE%20Acta%2009%202025.pdf" TargetMode="External"/><Relationship Id="rId6" Type="http://schemas.openxmlformats.org/officeDocument/2006/relationships/styles" Target="styles.xml"/><Relationship Id="rId18" Type="http://schemas.openxmlformats.org/officeDocument/2006/relationships/hyperlink" Target="https://utei.imembrillos.gob.mx/documentos/articulo_8/FRACCION%20VI/INCISO%20J/actas_comisiones2024_2027/2025/08/AI-TPE%20Acta%2008%202025.pdf" TargetMode="External"/><Relationship Id="rId7" Type="http://schemas.openxmlformats.org/officeDocument/2006/relationships/customXml" Target="../customXML/item1.xml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e Office">
  <a:themeElements>
    <a:clrScheme name="Verde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RzbbCOMuUo8OtzyLxwvwZKbI8Q==">CgMxLjAyDmguOTNwamJ4Z3V6dDY1Mg1oLjNrZTliMzhlYml2Mg5oLnhsY201dzQ0c3FqNDgAciExa0FRRlJaZmpFakRRTENJMVlYNzNxM3A4WEkxSERsNkM=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2026-02-17T19:39:00Z</dcterms:created>
  <dc:creator>Cesar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EC879AE57C39493F8992823A051DD9EB_13</vt:lpwstr>
  </property>
</Properties>
</file>