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00149825" w:displacedByCustomXml="next"/>
    <w:sdt>
      <w:sdtPr>
        <w:rPr>
          <w:b/>
          <w:color w:val="99CB38" w:themeColor="accent1"/>
          <w:sz w:val="28"/>
          <w:lang w:val="es-ES" w:eastAsia="en-US"/>
        </w:rPr>
        <w:id w:val="-307935852"/>
        <w:docPartObj>
          <w:docPartGallery w:val="Cover Pages"/>
          <w:docPartUnique/>
        </w:docPartObj>
      </w:sdtPr>
      <w:sdtEndPr>
        <w:rPr>
          <w:rFonts w:asciiTheme="majorHAnsi" w:eastAsiaTheme="majorEastAsia" w:hAnsiTheme="majorHAnsi" w:cstheme="majorBidi"/>
          <w:caps/>
          <w:color w:val="FFFFFF" w:themeColor="background1"/>
          <w:sz w:val="64"/>
          <w:szCs w:val="64"/>
        </w:rPr>
      </w:sdtEndPr>
      <w:sdtContent>
        <w:p w14:paraId="4BDFB5F2" w14:textId="52369C92" w:rsidR="00924A57" w:rsidRDefault="00924A57">
          <w:pPr>
            <w:pStyle w:val="Sinespaciado"/>
            <w:spacing w:before="1540" w:after="240"/>
            <w:jc w:val="center"/>
            <w:rPr>
              <w:color w:val="99CB38" w:themeColor="accent1"/>
            </w:rPr>
          </w:pPr>
          <w:r>
            <w:rPr>
              <w:noProof/>
              <w:color w:val="99CB38" w:themeColor="accent1"/>
            </w:rPr>
            <w:drawing>
              <wp:anchor distT="0" distB="0" distL="114300" distR="114300" simplePos="0" relativeHeight="251660288" behindDoc="0" locked="0" layoutInCell="1" allowOverlap="1" wp14:anchorId="1421745E" wp14:editId="75EDC668">
                <wp:simplePos x="0" y="0"/>
                <wp:positionH relativeFrom="margin">
                  <wp:align>center</wp:align>
                </wp:positionH>
                <wp:positionV relativeFrom="paragraph">
                  <wp:posOffset>-690245</wp:posOffset>
                </wp:positionV>
                <wp:extent cx="1494790" cy="1493520"/>
                <wp:effectExtent l="0" t="0" r="0" b="0"/>
                <wp:wrapNone/>
                <wp:docPr id="392238548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2238548" name="Imagen 392238548"/>
                        <pic:cNvPicPr/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4790" cy="1493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color w:val="99CB38" w:themeColor="accent1"/>
            </w:rPr>
            <w:drawing>
              <wp:inline distT="0" distB="0" distL="0" distR="0" wp14:anchorId="1141F8E0" wp14:editId="2AF562D9">
                <wp:extent cx="1417320" cy="750898"/>
                <wp:effectExtent l="0" t="0" r="0" b="0"/>
                <wp:docPr id="143" name="Imagen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Theme="majorHAnsi" w:eastAsiaTheme="majorEastAsia" w:hAnsiTheme="majorHAnsi" w:cstheme="majorBidi"/>
              <w:b/>
              <w:bCs/>
              <w:caps/>
              <w:color w:val="31521B" w:themeColor="accent2" w:themeShade="80"/>
              <w:sz w:val="72"/>
              <w:szCs w:val="72"/>
            </w:rPr>
            <w:alias w:val="Título"/>
            <w:tag w:val=""/>
            <w:id w:val="1735040861"/>
            <w:placeholder>
              <w:docPart w:val="11126BB196CE4D3E9878E3C7427ED9F1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14:paraId="6053D144" w14:textId="6D11BA13" w:rsidR="00924A57" w:rsidRPr="00924A57" w:rsidRDefault="00924A57">
              <w:pPr>
                <w:pStyle w:val="Sinespaciado"/>
                <w:pBdr>
                  <w:top w:val="single" w:sz="6" w:space="6" w:color="99CB38" w:themeColor="accent1"/>
                  <w:bottom w:val="single" w:sz="6" w:space="6" w:color="99CB38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80"/>
                  <w:szCs w:val="80"/>
                </w:rPr>
              </w:pPr>
              <w:r w:rsidRPr="00924A57"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72"/>
                  <w:szCs w:val="72"/>
                </w:rPr>
                <w:t xml:space="preserve">informe </w:t>
              </w:r>
              <w:r w:rsidR="00B843FF"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72"/>
                  <w:szCs w:val="72"/>
                </w:rPr>
                <w:t>trimestral</w:t>
              </w:r>
            </w:p>
          </w:sdtContent>
        </w:sdt>
        <w:sdt>
          <w:sdtPr>
            <w:rPr>
              <w:b/>
              <w:bCs/>
              <w:color w:val="31521B" w:themeColor="accent2" w:themeShade="80"/>
              <w:sz w:val="28"/>
              <w:szCs w:val="28"/>
            </w:rPr>
            <w:alias w:val="Subtítulo"/>
            <w:tag w:val=""/>
            <w:id w:val="328029620"/>
            <w:placeholder>
              <w:docPart w:val="21F8B5A2B1134DC980A73051D8BB9B68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Content>
            <w:p w14:paraId="0A8FFB11" w14:textId="7F974DAF" w:rsidR="00924A57" w:rsidRPr="00924A57" w:rsidRDefault="00924A57">
              <w:pPr>
                <w:pStyle w:val="Sinespaciado"/>
                <w:jc w:val="center"/>
                <w:rPr>
                  <w:b/>
                  <w:bCs/>
                  <w:color w:val="31521B" w:themeColor="accent2" w:themeShade="80"/>
                  <w:sz w:val="28"/>
                  <w:szCs w:val="28"/>
                </w:rPr>
              </w:pPr>
              <w:r w:rsidRPr="00924A57">
                <w:rPr>
                  <w:b/>
                  <w:bCs/>
                  <w:color w:val="31521B" w:themeColor="accent2" w:themeShade="80"/>
                  <w:sz w:val="28"/>
                  <w:szCs w:val="28"/>
                </w:rPr>
                <w:t xml:space="preserve">COMISIÓN EDILICIA DE </w:t>
              </w:r>
              <w:r w:rsidR="00011E38">
                <w:rPr>
                  <w:b/>
                  <w:bCs/>
                  <w:color w:val="31521B" w:themeColor="accent2" w:themeShade="80"/>
                  <w:sz w:val="28"/>
                  <w:szCs w:val="28"/>
                </w:rPr>
                <w:t>SEGURIDAD PÚBLICA Y PROTECCIÓN CIVIL</w:t>
              </w:r>
            </w:p>
          </w:sdtContent>
        </w:sdt>
        <w:p w14:paraId="509F7B17" w14:textId="682A71D1" w:rsidR="00924A57" w:rsidRDefault="00924A57">
          <w:pPr>
            <w:pStyle w:val="Sinespaciado"/>
            <w:spacing w:before="480"/>
            <w:jc w:val="center"/>
            <w:rPr>
              <w:color w:val="99CB38" w:themeColor="accent1"/>
            </w:rPr>
          </w:pPr>
          <w:r>
            <w:rPr>
              <w:noProof/>
              <w:color w:val="99CB38" w:themeColor="accent1"/>
            </w:rPr>
            <w:drawing>
              <wp:inline distT="0" distB="0" distL="0" distR="0" wp14:anchorId="25096C15" wp14:editId="74472384">
                <wp:extent cx="758952" cy="478932"/>
                <wp:effectExtent l="0" t="0" r="3175" b="0"/>
                <wp:docPr id="144" name="Imagen 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63879D2E" w14:textId="0942DF42" w:rsidR="00924A57" w:rsidRPr="005D2A79" w:rsidRDefault="00924A57">
          <w:pPr>
            <w:pStyle w:val="Sinespaciado"/>
            <w:spacing w:before="480"/>
            <w:jc w:val="center"/>
            <w:rPr>
              <w:b/>
              <w:bCs/>
            </w:rPr>
          </w:pPr>
          <w:r w:rsidRPr="005D2A79">
            <w:rPr>
              <w:b/>
              <w:bCs/>
            </w:rPr>
            <w:t>INTEGRANTES DE LA COMISIÓN:</w:t>
          </w:r>
        </w:p>
        <w:p w14:paraId="53A75161" w14:textId="017EDD96" w:rsidR="00924A57" w:rsidRPr="005D2A79" w:rsidRDefault="00011E38" w:rsidP="00924A57">
          <w:pPr>
            <w:pStyle w:val="Sinespaciado"/>
            <w:jc w:val="center"/>
            <w:rPr>
              <w:b/>
              <w:bCs/>
            </w:rPr>
          </w:pPr>
          <w:r w:rsidRPr="005D2A79">
            <w:rPr>
              <w:b/>
              <w:bCs/>
            </w:rPr>
            <w:t>JOSE HERIBERTO GARCIA MURILLO</w:t>
          </w:r>
          <w:r w:rsidR="006F4611" w:rsidRPr="005D2A79">
            <w:rPr>
              <w:b/>
              <w:bCs/>
            </w:rPr>
            <w:t xml:space="preserve"> </w:t>
          </w:r>
          <w:r w:rsidR="00924A57" w:rsidRPr="005D2A79">
            <w:t>(</w:t>
          </w:r>
          <w:r w:rsidR="006F4611" w:rsidRPr="005D2A79">
            <w:t>PRESIDENT</w:t>
          </w:r>
          <w:r w:rsidRPr="005D2A79">
            <w:t>E</w:t>
          </w:r>
          <w:r w:rsidR="00924A57" w:rsidRPr="005D2A79">
            <w:t xml:space="preserve"> DE LA COMISIÓN)</w:t>
          </w:r>
        </w:p>
        <w:p w14:paraId="5357A874" w14:textId="49D7AF9B" w:rsidR="00924A57" w:rsidRPr="005D2A79" w:rsidRDefault="00011E38" w:rsidP="00924A57">
          <w:pPr>
            <w:pStyle w:val="Sinespaciado"/>
            <w:jc w:val="center"/>
          </w:pPr>
          <w:r w:rsidRPr="005D2A79">
            <w:rPr>
              <w:b/>
              <w:bCs/>
            </w:rPr>
            <w:t xml:space="preserve">ALMA ROSALIA LOPEZ VALADEZ </w:t>
          </w:r>
          <w:r w:rsidR="00924A57" w:rsidRPr="005D2A79">
            <w:t>(VOCAL DE LA COMISIÓN)</w:t>
          </w:r>
        </w:p>
        <w:p w14:paraId="2AA586C8" w14:textId="5BB873AE" w:rsidR="00924A57" w:rsidRPr="005D2A79" w:rsidRDefault="00011E38" w:rsidP="00924A57">
          <w:pPr>
            <w:pStyle w:val="Sinespaciado"/>
            <w:jc w:val="center"/>
          </w:pPr>
          <w:r w:rsidRPr="005D2A79">
            <w:rPr>
              <w:b/>
              <w:bCs/>
            </w:rPr>
            <w:t xml:space="preserve">JOSE RODRIGO GARCIA ZARAGOZA </w:t>
          </w:r>
          <w:r w:rsidR="00924A57" w:rsidRPr="005D2A79">
            <w:t>(VOCAL DE LA COMISIÓN)</w:t>
          </w:r>
        </w:p>
        <w:p w14:paraId="48F5EB0F" w14:textId="13EDB11D" w:rsidR="00924A57" w:rsidRDefault="00924A57">
          <w:pPr>
            <w:spacing w:line="240" w:lineRule="auto"/>
            <w:rPr>
              <w:rFonts w:asciiTheme="majorHAnsi" w:eastAsiaTheme="majorEastAsia" w:hAnsiTheme="majorHAnsi" w:cstheme="majorBidi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</w:pPr>
          <w:r>
            <w:rPr>
              <w:rFonts w:asciiTheme="majorHAnsi" w:eastAsiaTheme="majorEastAsia" w:hAnsiTheme="majorHAnsi" w:cstheme="majorBidi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  <w:br w:type="page"/>
          </w:r>
        </w:p>
      </w:sdtContent>
    </w:sdt>
    <w:bookmarkEnd w:id="0" w:displacedByCustomXml="prev"/>
    <w:p w14:paraId="12404FD5" w14:textId="77777777" w:rsidR="00FC6255" w:rsidRPr="00482DD2" w:rsidRDefault="00000000">
      <w:pPr>
        <w:pStyle w:val="Ttulo1"/>
        <w:rPr>
          <w:color w:val="auto"/>
        </w:rPr>
      </w:pPr>
      <w:bookmarkStart w:id="1" w:name="_Toc53647110"/>
      <w:r w:rsidRPr="00482DD2">
        <w:rPr>
          <w:color w:val="auto"/>
        </w:rPr>
        <w:lastRenderedPageBreak/>
        <w:t>Introducción.</w:t>
      </w:r>
      <w:bookmarkEnd w:id="1"/>
    </w:p>
    <w:p w14:paraId="484346C4" w14:textId="77777777" w:rsidR="00FC6255" w:rsidRPr="00482DD2" w:rsidRDefault="00FC6255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57FEA35F" w14:textId="25B3D3EE" w:rsidR="00FC6255" w:rsidRPr="00482DD2" w:rsidRDefault="00000000">
      <w:pPr>
        <w:pStyle w:val="Contenido"/>
        <w:spacing w:line="480" w:lineRule="auto"/>
        <w:ind w:left="709" w:right="536"/>
        <w:jc w:val="both"/>
        <w:rPr>
          <w:color w:val="auto"/>
        </w:rPr>
      </w:pPr>
      <w:r w:rsidRPr="00482DD2">
        <w:rPr>
          <w:color w:val="auto"/>
        </w:rPr>
        <w:t xml:space="preserve">El presente documento tiene como propósito informar a la población del municipio de Ixtlahuacán de los Membrillos, Jalisco, México, las actividades principales realizadas por la Comisión </w:t>
      </w:r>
      <w:proofErr w:type="gramStart"/>
      <w:r w:rsidRPr="00482DD2">
        <w:rPr>
          <w:color w:val="auto"/>
        </w:rPr>
        <w:t>Edilicia</w:t>
      </w:r>
      <w:proofErr w:type="gramEnd"/>
      <w:r w:rsidRPr="00482DD2">
        <w:rPr>
          <w:color w:val="auto"/>
        </w:rPr>
        <w:t xml:space="preserve"> de </w:t>
      </w:r>
      <w:r w:rsidR="00011E38">
        <w:rPr>
          <w:b/>
          <w:bCs/>
          <w:color w:val="auto"/>
          <w:lang w:val="es-MX"/>
        </w:rPr>
        <w:t>SEGURIDAD PÚBLICA Y PROTECCIÓN CIVIL</w:t>
      </w:r>
      <w:r w:rsidRPr="00482DD2">
        <w:rPr>
          <w:b/>
          <w:bCs/>
          <w:color w:val="auto"/>
        </w:rPr>
        <w:t xml:space="preserve"> </w:t>
      </w:r>
      <w:r w:rsidRPr="00482DD2">
        <w:rPr>
          <w:color w:val="auto"/>
        </w:rPr>
        <w:t>de este Ayuntamiento</w:t>
      </w:r>
      <w:r w:rsidRPr="00482DD2">
        <w:rPr>
          <w:rStyle w:val="Refdenotaalpie"/>
          <w:color w:val="auto"/>
        </w:rPr>
        <w:footnoteReference w:id="1"/>
      </w:r>
      <w:r w:rsidRPr="00482DD2">
        <w:rPr>
          <w:color w:val="auto"/>
        </w:rPr>
        <w:t xml:space="preserve"> en el </w:t>
      </w:r>
      <w:r w:rsidR="00B843FF">
        <w:rPr>
          <w:color w:val="auto"/>
        </w:rPr>
        <w:t>tercer</w:t>
      </w:r>
      <w:r w:rsidRPr="00482DD2">
        <w:rPr>
          <w:color w:val="auto"/>
        </w:rPr>
        <w:t xml:space="preserve"> </w:t>
      </w:r>
      <w:r w:rsidR="00B843FF">
        <w:rPr>
          <w:color w:val="auto"/>
        </w:rPr>
        <w:t>trimestre</w:t>
      </w:r>
      <w:r w:rsidRPr="00482DD2">
        <w:rPr>
          <w:color w:val="auto"/>
        </w:rPr>
        <w:t xml:space="preserve"> del año de la administración 2024-2027, al cual corresponden los siguientes meses:</w:t>
      </w:r>
    </w:p>
    <w:p w14:paraId="5ECE4901" w14:textId="6BBE859C" w:rsidR="00FC6255" w:rsidRPr="00482DD2" w:rsidRDefault="00B843FF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Octubre</w:t>
      </w:r>
      <w:r w:rsidR="008439D9" w:rsidRPr="00482DD2">
        <w:rPr>
          <w:color w:val="auto"/>
        </w:rPr>
        <w:t xml:space="preserve"> año 202</w:t>
      </w:r>
      <w:r w:rsidR="008439D9">
        <w:rPr>
          <w:color w:val="auto"/>
        </w:rPr>
        <w:t>5,</w:t>
      </w:r>
    </w:p>
    <w:p w14:paraId="2AD38EDF" w14:textId="46D1A0D5" w:rsidR="00FC6255" w:rsidRPr="00482DD2" w:rsidRDefault="00B843FF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Noviembre</w:t>
      </w:r>
      <w:r w:rsidR="008439D9" w:rsidRPr="00482DD2">
        <w:rPr>
          <w:color w:val="auto"/>
        </w:rPr>
        <w:t xml:space="preserve"> año 202</w:t>
      </w:r>
      <w:r w:rsidR="008439D9">
        <w:rPr>
          <w:color w:val="auto"/>
        </w:rPr>
        <w:t>5</w:t>
      </w:r>
      <w:r w:rsidR="008439D9" w:rsidRPr="00482DD2">
        <w:rPr>
          <w:color w:val="auto"/>
        </w:rPr>
        <w:t>,</w:t>
      </w:r>
    </w:p>
    <w:p w14:paraId="111CBCE2" w14:textId="2B4B5883" w:rsidR="00FC6255" w:rsidRPr="00482DD2" w:rsidRDefault="00B843FF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Diciembre</w:t>
      </w:r>
      <w:r w:rsidR="008439D9" w:rsidRPr="00482DD2">
        <w:rPr>
          <w:color w:val="auto"/>
        </w:rPr>
        <w:t xml:space="preserve"> año 202</w:t>
      </w:r>
      <w:r w:rsidR="008439D9">
        <w:rPr>
          <w:color w:val="auto"/>
        </w:rPr>
        <w:t>5</w:t>
      </w:r>
      <w:r w:rsidR="008439D9" w:rsidRPr="00482DD2">
        <w:rPr>
          <w:color w:val="auto"/>
        </w:rPr>
        <w:t>,</w:t>
      </w:r>
    </w:p>
    <w:p w14:paraId="74D2CDFC" w14:textId="77777777" w:rsidR="00B843FF" w:rsidRDefault="00B843FF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11E02D14" w14:textId="7ED60D8D" w:rsidR="00FC6255" w:rsidRPr="00482DD2" w:rsidRDefault="00000000">
      <w:pPr>
        <w:pStyle w:val="Contenido"/>
        <w:spacing w:line="480" w:lineRule="auto"/>
        <w:ind w:left="709" w:right="536"/>
        <w:jc w:val="both"/>
        <w:rPr>
          <w:b/>
          <w:bCs/>
          <w:color w:val="auto"/>
          <w:lang w:val="es-MX"/>
        </w:rPr>
      </w:pPr>
      <w:r w:rsidRPr="00482DD2">
        <w:rPr>
          <w:color w:val="auto"/>
        </w:rPr>
        <w:t xml:space="preserve">La Comisión </w:t>
      </w:r>
      <w:proofErr w:type="gramStart"/>
      <w:r w:rsidRPr="00482DD2">
        <w:rPr>
          <w:color w:val="auto"/>
        </w:rPr>
        <w:t>Edilicia</w:t>
      </w:r>
      <w:proofErr w:type="gramEnd"/>
      <w:r w:rsidRPr="00482DD2">
        <w:rPr>
          <w:color w:val="auto"/>
        </w:rPr>
        <w:t xml:space="preserve"> de </w:t>
      </w:r>
      <w:r w:rsidR="00011E38">
        <w:rPr>
          <w:b/>
          <w:bCs/>
          <w:color w:val="auto"/>
          <w:lang w:val="es-MX"/>
        </w:rPr>
        <w:t>SEGURIDAD PÚBLICA Y PROTECCIÓN CIVIL</w:t>
      </w:r>
      <w:r w:rsidRPr="00482DD2">
        <w:rPr>
          <w:b/>
          <w:bCs/>
          <w:color w:val="auto"/>
          <w:lang w:val="es-MX"/>
        </w:rPr>
        <w:t xml:space="preserve"> </w:t>
      </w:r>
      <w:r w:rsidRPr="00482DD2">
        <w:rPr>
          <w:color w:val="auto"/>
        </w:rPr>
        <w:t xml:space="preserve">es Presidida por </w:t>
      </w:r>
      <w:r w:rsidR="00482DD2">
        <w:rPr>
          <w:color w:val="auto"/>
          <w:lang w:val="es-MX"/>
        </w:rPr>
        <w:t>el</w:t>
      </w:r>
      <w:r w:rsidRPr="00482DD2">
        <w:rPr>
          <w:color w:val="auto"/>
        </w:rPr>
        <w:t xml:space="preserve"> </w:t>
      </w:r>
      <w:proofErr w:type="gramStart"/>
      <w:r w:rsidR="00CB5B10">
        <w:rPr>
          <w:color w:val="auto"/>
        </w:rPr>
        <w:t>Presidente</w:t>
      </w:r>
      <w:proofErr w:type="gramEnd"/>
      <w:r w:rsidR="00CB5B10">
        <w:rPr>
          <w:color w:val="auto"/>
        </w:rPr>
        <w:t xml:space="preserve"> Municipal</w:t>
      </w:r>
      <w:r w:rsidRPr="00482DD2">
        <w:rPr>
          <w:color w:val="auto"/>
          <w:lang w:val="es-MX"/>
        </w:rPr>
        <w:t xml:space="preserve"> </w:t>
      </w:r>
      <w:r w:rsidR="00011E38" w:rsidRPr="00011E38">
        <w:rPr>
          <w:b/>
          <w:bCs/>
          <w:color w:val="auto"/>
          <w:lang w:val="es-MX"/>
        </w:rPr>
        <w:t>JOSE HERIBERTO GARCIA MURILLO</w:t>
      </w:r>
      <w:r w:rsidR="00482DD2">
        <w:rPr>
          <w:b/>
          <w:bCs/>
          <w:color w:val="auto"/>
          <w:lang w:val="es-MX"/>
        </w:rPr>
        <w:t>.</w:t>
      </w:r>
    </w:p>
    <w:p w14:paraId="602E1E3F" w14:textId="77777777" w:rsidR="00FC6255" w:rsidRPr="00482DD2" w:rsidRDefault="00000000">
      <w:pPr>
        <w:pStyle w:val="Ttulo1"/>
        <w:jc w:val="center"/>
        <w:rPr>
          <w:color w:val="auto"/>
          <w:lang w:val="es-MX"/>
        </w:rPr>
      </w:pPr>
      <w:bookmarkStart w:id="2" w:name="_Toc53647112"/>
      <w:r w:rsidRPr="00482DD2">
        <w:rPr>
          <w:color w:val="auto"/>
          <w:lang w:val="es-MX"/>
        </w:rPr>
        <w:lastRenderedPageBreak/>
        <w:t xml:space="preserve">Integrantes de la Comisión </w:t>
      </w:r>
      <w:proofErr w:type="gramStart"/>
      <w:r w:rsidRPr="00482DD2">
        <w:rPr>
          <w:color w:val="auto"/>
          <w:lang w:val="es-MX"/>
        </w:rPr>
        <w:t>Edilicia</w:t>
      </w:r>
      <w:proofErr w:type="gramEnd"/>
      <w:r w:rsidRPr="00482DD2">
        <w:rPr>
          <w:color w:val="auto"/>
          <w:lang w:val="es-MX"/>
        </w:rPr>
        <w:t>.</w:t>
      </w:r>
      <w:bookmarkEnd w:id="2"/>
    </w:p>
    <w:p w14:paraId="3759360C" w14:textId="151D6CB8" w:rsidR="00FC6255" w:rsidRDefault="00011E38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73CDC4F8" wp14:editId="41D2DA2D">
            <wp:extent cx="1918605" cy="1800000"/>
            <wp:effectExtent l="0" t="0" r="5715" b="0"/>
            <wp:docPr id="805946191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03" t="30567" r="36524" b="118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8605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5F5772" w14:textId="3BA0DAA6" w:rsidR="001D42D9" w:rsidRDefault="00011E38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011E38">
        <w:rPr>
          <w:color w:val="auto"/>
          <w:sz w:val="32"/>
          <w:szCs w:val="32"/>
          <w:lang w:val="es-MX"/>
        </w:rPr>
        <w:t>José Heriberto García Murillo</w:t>
      </w:r>
    </w:p>
    <w:p w14:paraId="3AFD68C0" w14:textId="491E2081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>President</w:t>
      </w:r>
      <w:r w:rsidR="00011E38">
        <w:rPr>
          <w:color w:val="auto"/>
          <w:sz w:val="32"/>
          <w:szCs w:val="32"/>
          <w:lang w:val="es-MX"/>
        </w:rPr>
        <w:t>e</w:t>
      </w:r>
      <w:r>
        <w:rPr>
          <w:color w:val="auto"/>
          <w:sz w:val="32"/>
          <w:szCs w:val="32"/>
          <w:lang w:val="es-MX"/>
        </w:rPr>
        <w:t xml:space="preserve"> de la Comisión.</w:t>
      </w:r>
    </w:p>
    <w:p w14:paraId="75AE5D64" w14:textId="77777777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6FFE65D9" w14:textId="53D24916" w:rsidR="00EF5AC9" w:rsidRPr="00A752F6" w:rsidRDefault="00011E38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07701922" wp14:editId="484608F7">
            <wp:extent cx="1315909" cy="1800000"/>
            <wp:effectExtent l="0" t="0" r="0" b="0"/>
            <wp:docPr id="1125462123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88" t="36791" r="16407" b="23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5909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2DC00C" w14:textId="725BBE00" w:rsidR="00CB5B10" w:rsidRDefault="00011E38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011E38">
        <w:rPr>
          <w:color w:val="auto"/>
          <w:sz w:val="32"/>
          <w:szCs w:val="32"/>
          <w:lang w:val="es-MX"/>
        </w:rPr>
        <w:t xml:space="preserve">Alma Rosalía </w:t>
      </w:r>
      <w:proofErr w:type="spellStart"/>
      <w:r w:rsidRPr="00011E38">
        <w:rPr>
          <w:color w:val="auto"/>
          <w:sz w:val="32"/>
          <w:szCs w:val="32"/>
          <w:lang w:val="es-MX"/>
        </w:rPr>
        <w:t>Lopez</w:t>
      </w:r>
      <w:proofErr w:type="spellEnd"/>
      <w:r w:rsidRPr="00011E38">
        <w:rPr>
          <w:color w:val="auto"/>
          <w:sz w:val="32"/>
          <w:szCs w:val="32"/>
          <w:lang w:val="es-MX"/>
        </w:rPr>
        <w:t xml:space="preserve"> Valadez</w:t>
      </w:r>
    </w:p>
    <w:p w14:paraId="2F56615A" w14:textId="051E8700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 xml:space="preserve">Integrante de la Comisión </w:t>
      </w:r>
      <w:proofErr w:type="gramStart"/>
      <w:r>
        <w:rPr>
          <w:color w:val="auto"/>
          <w:sz w:val="32"/>
          <w:szCs w:val="32"/>
          <w:lang w:val="es-MX"/>
        </w:rPr>
        <w:t>Edilicia</w:t>
      </w:r>
      <w:proofErr w:type="gramEnd"/>
    </w:p>
    <w:p w14:paraId="10010CB3" w14:textId="77777777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2189DAFA" w14:textId="5053CFCC" w:rsidR="001D42D9" w:rsidRPr="00462966" w:rsidRDefault="00011E38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36495209" wp14:editId="25E0D450">
            <wp:extent cx="1109414" cy="1800000"/>
            <wp:effectExtent l="0" t="0" r="0" b="0"/>
            <wp:docPr id="1468515631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25" t="33907" r="19949" b="11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9414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BE9E79" w14:textId="64214B88" w:rsidR="001D42D9" w:rsidRDefault="00C34E03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C34E03">
        <w:rPr>
          <w:color w:val="auto"/>
          <w:sz w:val="32"/>
          <w:szCs w:val="32"/>
          <w:lang w:val="es-MX"/>
        </w:rPr>
        <w:t>Blanca Mireya Trujillo Rochin</w:t>
      </w:r>
    </w:p>
    <w:p w14:paraId="1A33F0B9" w14:textId="5589F451" w:rsidR="001D42D9" w:rsidRPr="00482DD2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>Integrante de la Comisión</w:t>
      </w:r>
      <w:r w:rsidR="00A752F6">
        <w:rPr>
          <w:color w:val="auto"/>
          <w:sz w:val="32"/>
          <w:szCs w:val="32"/>
          <w:lang w:val="es-MX"/>
        </w:rPr>
        <w:t xml:space="preserve"> </w:t>
      </w:r>
      <w:proofErr w:type="gramStart"/>
      <w:r w:rsidR="00A752F6">
        <w:rPr>
          <w:color w:val="auto"/>
          <w:sz w:val="32"/>
          <w:szCs w:val="32"/>
          <w:lang w:val="es-MX"/>
        </w:rPr>
        <w:t>Edilicia</w:t>
      </w:r>
      <w:proofErr w:type="gramEnd"/>
    </w:p>
    <w:p w14:paraId="3340795C" w14:textId="77777777" w:rsidR="00FC6255" w:rsidRPr="00482DD2" w:rsidRDefault="00000000" w:rsidP="0084509B">
      <w:pPr>
        <w:pStyle w:val="Ttulo1"/>
        <w:spacing w:line="360" w:lineRule="auto"/>
        <w:ind w:left="709" w:right="536"/>
        <w:rPr>
          <w:color w:val="auto"/>
        </w:rPr>
      </w:pPr>
      <w:bookmarkStart w:id="3" w:name="_Toc53647114"/>
      <w:r w:rsidRPr="00482DD2">
        <w:rPr>
          <w:color w:val="auto"/>
        </w:rPr>
        <w:lastRenderedPageBreak/>
        <w:t>Resultados.</w:t>
      </w:r>
      <w:bookmarkEnd w:id="3"/>
    </w:p>
    <w:p w14:paraId="4B7C7CC3" w14:textId="48EAA5D4" w:rsidR="00FC6255" w:rsidRDefault="00000000" w:rsidP="00ED63CE">
      <w:pPr>
        <w:pStyle w:val="Contenido"/>
        <w:ind w:left="709"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 xml:space="preserve">En el </w:t>
      </w:r>
      <w:r w:rsidR="00B843FF">
        <w:rPr>
          <w:color w:val="auto"/>
          <w:lang w:bidi="es-ES"/>
        </w:rPr>
        <w:t>tercer</w:t>
      </w:r>
      <w:r w:rsidRPr="00482DD2">
        <w:rPr>
          <w:color w:val="auto"/>
          <w:lang w:bidi="es-ES"/>
        </w:rPr>
        <w:t xml:space="preserve"> </w:t>
      </w:r>
      <w:r w:rsidR="00B843FF">
        <w:rPr>
          <w:color w:val="auto"/>
          <w:lang w:bidi="es-ES"/>
        </w:rPr>
        <w:t>trimestre</w:t>
      </w:r>
      <w:r w:rsidRPr="00482DD2">
        <w:rPr>
          <w:color w:val="auto"/>
          <w:lang w:bidi="es-ES"/>
        </w:rPr>
        <w:t xml:space="preserve"> de la administración municipal 2024 - 2027, la Comisión </w:t>
      </w:r>
      <w:proofErr w:type="gramStart"/>
      <w:r w:rsidRPr="00482DD2">
        <w:rPr>
          <w:color w:val="auto"/>
          <w:lang w:bidi="es-ES"/>
        </w:rPr>
        <w:t>Edilicia</w:t>
      </w:r>
      <w:proofErr w:type="gramEnd"/>
      <w:r w:rsidRPr="00482DD2">
        <w:rPr>
          <w:color w:val="auto"/>
          <w:lang w:bidi="es-ES"/>
        </w:rPr>
        <w:t xml:space="preserve"> de </w:t>
      </w:r>
      <w:r w:rsidR="00011E38">
        <w:rPr>
          <w:b/>
          <w:bCs/>
          <w:color w:val="auto"/>
          <w:lang w:val="es-MX"/>
        </w:rPr>
        <w:t>SEGURIDAD PÚBLICA Y PROTECCIÓN CIVIL</w:t>
      </w:r>
      <w:r w:rsidRPr="00482DD2">
        <w:rPr>
          <w:b/>
          <w:color w:val="auto"/>
        </w:rPr>
        <w:t xml:space="preserve"> </w:t>
      </w:r>
      <w:r w:rsidRPr="00482DD2">
        <w:rPr>
          <w:color w:val="auto"/>
          <w:lang w:bidi="es-ES"/>
        </w:rPr>
        <w:t>del Ayuntamiento de Ixtlahuacán de los Membrillos, las actividades principales han sido las siguientes:</w:t>
      </w:r>
    </w:p>
    <w:p w14:paraId="4286E425" w14:textId="77777777" w:rsidR="00B843FF" w:rsidRPr="00482DD2" w:rsidRDefault="00B843FF" w:rsidP="00ED63CE">
      <w:pPr>
        <w:pStyle w:val="Contenido"/>
        <w:ind w:left="709" w:right="536"/>
        <w:jc w:val="both"/>
        <w:rPr>
          <w:color w:val="auto"/>
          <w:lang w:bidi="es-ES"/>
        </w:rPr>
      </w:pPr>
    </w:p>
    <w:p w14:paraId="01CB237A" w14:textId="77777777" w:rsidR="00FC6255" w:rsidRPr="00482DD2" w:rsidRDefault="00000000" w:rsidP="00ED63CE">
      <w:pPr>
        <w:pStyle w:val="Contenido"/>
        <w:numPr>
          <w:ilvl w:val="0"/>
          <w:numId w:val="2"/>
        </w:numPr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Sesiones de la comisión edilicia.</w:t>
      </w:r>
    </w:p>
    <w:p w14:paraId="691CC29B" w14:textId="77777777" w:rsidR="00FC6255" w:rsidRPr="00482DD2" w:rsidRDefault="00000000" w:rsidP="00ED63CE">
      <w:pPr>
        <w:pStyle w:val="Contenido"/>
        <w:numPr>
          <w:ilvl w:val="0"/>
          <w:numId w:val="2"/>
        </w:numPr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Discusión y análisis de asuntos inherentes a la comisión edilicia.</w:t>
      </w:r>
    </w:p>
    <w:p w14:paraId="0F629280" w14:textId="77777777" w:rsidR="00FC6255" w:rsidRDefault="00000000" w:rsidP="00ED63CE">
      <w:pPr>
        <w:pStyle w:val="Contenido"/>
        <w:numPr>
          <w:ilvl w:val="0"/>
          <w:numId w:val="2"/>
        </w:numPr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Análisis de asuntos competencia de la comisión edilicia.</w:t>
      </w:r>
    </w:p>
    <w:p w14:paraId="32075924" w14:textId="77777777" w:rsidR="00B843FF" w:rsidRPr="00482DD2" w:rsidRDefault="00B843FF" w:rsidP="00B843FF">
      <w:pPr>
        <w:pStyle w:val="Contenido"/>
        <w:ind w:left="1789" w:right="536"/>
        <w:jc w:val="both"/>
        <w:rPr>
          <w:color w:val="auto"/>
          <w:lang w:bidi="es-ES"/>
        </w:rPr>
      </w:pPr>
    </w:p>
    <w:p w14:paraId="78E8ACA9" w14:textId="1444FF7A" w:rsidR="00FC6255" w:rsidRPr="00482DD2" w:rsidRDefault="00000000" w:rsidP="00ED63CE">
      <w:pPr>
        <w:pStyle w:val="Contenido"/>
        <w:ind w:left="709"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 xml:space="preserve">A </w:t>
      </w:r>
      <w:r w:rsidR="00C45482" w:rsidRPr="00482DD2">
        <w:rPr>
          <w:color w:val="auto"/>
          <w:lang w:bidi="es-ES"/>
        </w:rPr>
        <w:t>continuación,</w:t>
      </w:r>
      <w:r w:rsidRPr="00482DD2">
        <w:rPr>
          <w:color w:val="auto"/>
          <w:lang w:bidi="es-ES"/>
        </w:rPr>
        <w:t xml:space="preserve"> se detallan los asuntos más relevantes por la Comisión </w:t>
      </w:r>
      <w:proofErr w:type="gramStart"/>
      <w:r w:rsidRPr="00482DD2">
        <w:rPr>
          <w:color w:val="auto"/>
          <w:lang w:bidi="es-ES"/>
        </w:rPr>
        <w:t>Edilicia</w:t>
      </w:r>
      <w:proofErr w:type="gramEnd"/>
      <w:r w:rsidRPr="00482DD2">
        <w:rPr>
          <w:color w:val="auto"/>
          <w:lang w:bidi="es-ES"/>
        </w:rPr>
        <w:t xml:space="preserve"> de </w:t>
      </w:r>
      <w:r w:rsidR="00011E38">
        <w:rPr>
          <w:b/>
          <w:bCs/>
          <w:color w:val="auto"/>
          <w:lang w:val="es-MX"/>
        </w:rPr>
        <w:t>SEGURIDAD PÚBLICA Y PROTECCIÓN CIVIL</w:t>
      </w:r>
      <w:r w:rsidRPr="00482DD2">
        <w:rPr>
          <w:b/>
          <w:color w:val="auto"/>
        </w:rPr>
        <w:t xml:space="preserve"> </w:t>
      </w:r>
      <w:r w:rsidRPr="00482DD2">
        <w:rPr>
          <w:color w:val="auto"/>
          <w:lang w:bidi="es-ES"/>
        </w:rPr>
        <w:t>del Ayuntamiento de Ixtlahuacán de los Membrillos:</w:t>
      </w:r>
    </w:p>
    <w:p w14:paraId="1134DA8A" w14:textId="77777777" w:rsidR="00FC6255" w:rsidRPr="00482DD2" w:rsidRDefault="00FC6255" w:rsidP="00ED63CE">
      <w:pPr>
        <w:pStyle w:val="Contenido"/>
        <w:ind w:left="709" w:right="536"/>
        <w:rPr>
          <w:color w:val="auto"/>
        </w:rPr>
      </w:pPr>
    </w:p>
    <w:p w14:paraId="4E9F7DAF" w14:textId="77777777" w:rsidR="00FC6255" w:rsidRPr="00482DD2" w:rsidRDefault="00000000" w:rsidP="00ED63CE">
      <w:pPr>
        <w:rPr>
          <w:b w:val="0"/>
          <w:bCs/>
          <w:color w:val="auto"/>
        </w:rPr>
      </w:pPr>
      <w:r w:rsidRPr="00482DD2">
        <w:rPr>
          <w:b w:val="0"/>
          <w:bCs/>
          <w:color w:val="auto"/>
        </w:rPr>
        <w:t>A continuación, se muestra el calendario con las sesiones que se han llevado a cabo, así como el hipervínculo donde puede consultar el acta respectiva.</w:t>
      </w:r>
    </w:p>
    <w:p w14:paraId="57A5815B" w14:textId="77777777" w:rsidR="00FC6255" w:rsidRPr="00482DD2" w:rsidRDefault="00000000" w:rsidP="00ED63CE">
      <w:pPr>
        <w:rPr>
          <w:b w:val="0"/>
          <w:bCs/>
          <w:color w:val="auto"/>
          <w:lang w:val="es-MX"/>
        </w:rPr>
      </w:pPr>
      <w:r w:rsidRPr="00482DD2">
        <w:rPr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482DD2" w:rsidRPr="00482DD2" w14:paraId="2B350D98" w14:textId="77777777">
        <w:tc>
          <w:tcPr>
            <w:tcW w:w="562" w:type="dxa"/>
          </w:tcPr>
          <w:p w14:paraId="036077A6" w14:textId="77777777" w:rsidR="00FC6255" w:rsidRPr="00482DD2" w:rsidRDefault="00FC6255" w:rsidP="008439D9">
            <w:pPr>
              <w:jc w:val="center"/>
              <w:rPr>
                <w:b w:val="0"/>
                <w:bCs/>
                <w:color w:val="auto"/>
              </w:rPr>
            </w:pPr>
          </w:p>
        </w:tc>
        <w:tc>
          <w:tcPr>
            <w:tcW w:w="2977" w:type="dxa"/>
          </w:tcPr>
          <w:p w14:paraId="26DACAE3" w14:textId="77777777" w:rsidR="00FC6255" w:rsidRPr="00482DD2" w:rsidRDefault="00000000" w:rsidP="008439D9">
            <w:pPr>
              <w:jc w:val="center"/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Fecha de la Sesión</w:t>
            </w:r>
          </w:p>
        </w:tc>
        <w:tc>
          <w:tcPr>
            <w:tcW w:w="5289" w:type="dxa"/>
          </w:tcPr>
          <w:p w14:paraId="32A6270E" w14:textId="77777777" w:rsidR="00FC6255" w:rsidRPr="00B439C0" w:rsidRDefault="00000000" w:rsidP="008439D9">
            <w:pPr>
              <w:jc w:val="center"/>
              <w:rPr>
                <w:b w:val="0"/>
                <w:bCs/>
                <w:color w:val="auto"/>
              </w:rPr>
            </w:pPr>
            <w:r w:rsidRPr="00B439C0">
              <w:rPr>
                <w:b w:val="0"/>
                <w:bCs/>
                <w:color w:val="auto"/>
              </w:rPr>
              <w:t>Hipervínculo al acta</w:t>
            </w:r>
          </w:p>
        </w:tc>
      </w:tr>
      <w:tr w:rsidR="00482DD2" w:rsidRPr="00482DD2" w14:paraId="0CE4B1C0" w14:textId="77777777">
        <w:tc>
          <w:tcPr>
            <w:tcW w:w="562" w:type="dxa"/>
          </w:tcPr>
          <w:p w14:paraId="2D573AF7" w14:textId="77777777" w:rsidR="00FC6255" w:rsidRPr="00482DD2" w:rsidRDefault="00000000" w:rsidP="00ED63CE">
            <w:pPr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1</w:t>
            </w:r>
          </w:p>
        </w:tc>
        <w:tc>
          <w:tcPr>
            <w:tcW w:w="2977" w:type="dxa"/>
          </w:tcPr>
          <w:p w14:paraId="067DD8CC" w14:textId="2F722018" w:rsidR="00FC6255" w:rsidRPr="00482DD2" w:rsidRDefault="00B843FF" w:rsidP="00ED63CE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Octubre- Oficio de conocimiento </w:t>
            </w:r>
          </w:p>
        </w:tc>
        <w:tc>
          <w:tcPr>
            <w:tcW w:w="5289" w:type="dxa"/>
          </w:tcPr>
          <w:p w14:paraId="24F2AD07" w14:textId="75EFBE45" w:rsidR="00FC6255" w:rsidRPr="00B439C0" w:rsidRDefault="00B843FF" w:rsidP="00ED63CE">
            <w:pPr>
              <w:rPr>
                <w:b w:val="0"/>
                <w:bCs/>
                <w:color w:val="auto"/>
              </w:rPr>
            </w:pPr>
            <w:r>
              <w:rPr>
                <w:b w:val="0"/>
                <w:bCs/>
                <w:color w:val="auto"/>
              </w:rPr>
              <w:fldChar w:fldCharType="begin"/>
            </w:r>
            <w:r>
              <w:rPr>
                <w:b w:val="0"/>
                <w:bCs/>
                <w:color w:val="auto"/>
              </w:rPr>
              <w:instrText>HYPERLINK "</w:instrText>
            </w:r>
            <w:r w:rsidRPr="00B843FF">
              <w:rPr>
                <w:b w:val="0"/>
                <w:bCs/>
                <w:color w:val="auto"/>
              </w:rPr>
              <w:instrText>https://utei.imembrillos.gob.mx/documentos/articulo_8/FRACCION%20VI/INCISO%20J/actas_comisiones2024_2027/2025/10/JUST.%20SPPC%2010%202025.pdf</w:instrText>
            </w:r>
            <w:r>
              <w:rPr>
                <w:b w:val="0"/>
                <w:bCs/>
                <w:color w:val="auto"/>
              </w:rPr>
              <w:instrText>"</w:instrText>
            </w:r>
            <w:r>
              <w:rPr>
                <w:b w:val="0"/>
                <w:bCs/>
                <w:color w:val="auto"/>
              </w:rPr>
              <w:fldChar w:fldCharType="separate"/>
            </w:r>
            <w:r w:rsidRPr="00820D9C">
              <w:rPr>
                <w:rStyle w:val="Hipervnculo"/>
                <w:b w:val="0"/>
                <w:bCs/>
              </w:rPr>
              <w:t>https://utei.imembrillos.gob.mx/documentos/articulo_8/FRACCION%20VI/INCISO%20J/actas_comisiones2024_2027/2025/10/JUST.%20SPPC%2010%202025.pdf</w:t>
            </w:r>
            <w:r>
              <w:rPr>
                <w:b w:val="0"/>
                <w:bCs/>
                <w:color w:val="auto"/>
              </w:rPr>
              <w:fldChar w:fldCharType="end"/>
            </w:r>
          </w:p>
        </w:tc>
      </w:tr>
      <w:tr w:rsidR="00482DD2" w:rsidRPr="00482DD2" w14:paraId="46FBDE8C" w14:textId="77777777">
        <w:tc>
          <w:tcPr>
            <w:tcW w:w="562" w:type="dxa"/>
          </w:tcPr>
          <w:p w14:paraId="3C83BBD0" w14:textId="77777777" w:rsidR="00FC6255" w:rsidRPr="00482DD2" w:rsidRDefault="00000000" w:rsidP="00ED63CE">
            <w:pPr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2</w:t>
            </w:r>
          </w:p>
        </w:tc>
        <w:tc>
          <w:tcPr>
            <w:tcW w:w="2977" w:type="dxa"/>
          </w:tcPr>
          <w:p w14:paraId="24C8E2B8" w14:textId="2BB54C40" w:rsidR="00FC6255" w:rsidRPr="00482DD2" w:rsidRDefault="00B843FF" w:rsidP="00ED63CE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Noviembre-Oficio de conocimiento</w:t>
            </w:r>
          </w:p>
        </w:tc>
        <w:tc>
          <w:tcPr>
            <w:tcW w:w="5289" w:type="dxa"/>
          </w:tcPr>
          <w:p w14:paraId="49AE839C" w14:textId="25C82A5C" w:rsidR="00FC6255" w:rsidRPr="00B439C0" w:rsidRDefault="00B843FF" w:rsidP="00ED63CE">
            <w:pPr>
              <w:rPr>
                <w:b w:val="0"/>
                <w:bCs/>
                <w:color w:val="auto"/>
              </w:rPr>
            </w:pPr>
            <w:hyperlink r:id="rId14" w:history="1">
              <w:r w:rsidRPr="00820D9C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https://utei.imembrillos.gob.mx/documentos/articulo_8/FRACCION%20VI/INCISO%20J/actas_comisiones2024_2027/2025/11/Just.%20SPPC%2011%202025.pdf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482DD2" w:rsidRPr="00482DD2" w14:paraId="206871DB" w14:textId="77777777">
        <w:tc>
          <w:tcPr>
            <w:tcW w:w="562" w:type="dxa"/>
          </w:tcPr>
          <w:p w14:paraId="479589C2" w14:textId="77777777" w:rsidR="00FC6255" w:rsidRPr="00482DD2" w:rsidRDefault="00000000" w:rsidP="00ED63CE">
            <w:pPr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t>3</w:t>
            </w:r>
          </w:p>
        </w:tc>
        <w:tc>
          <w:tcPr>
            <w:tcW w:w="2977" w:type="dxa"/>
          </w:tcPr>
          <w:p w14:paraId="4ED2BCB4" w14:textId="031A0261" w:rsidR="00FC6255" w:rsidRPr="00482DD2" w:rsidRDefault="00B843FF" w:rsidP="00ED63CE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Acta de 12 de </w:t>
            </w:r>
            <w:proofErr w:type="gramStart"/>
            <w:r>
              <w:rPr>
                <w:b w:val="0"/>
                <w:bCs/>
                <w:color w:val="auto"/>
                <w:lang w:val="es-MX"/>
              </w:rPr>
              <w:t>Diciembre</w:t>
            </w:r>
            <w:proofErr w:type="gramEnd"/>
            <w:r>
              <w:rPr>
                <w:b w:val="0"/>
                <w:bCs/>
                <w:color w:val="auto"/>
                <w:lang w:val="es-MX"/>
              </w:rPr>
              <w:t xml:space="preserve"> de 2025</w:t>
            </w:r>
          </w:p>
        </w:tc>
        <w:tc>
          <w:tcPr>
            <w:tcW w:w="5289" w:type="dxa"/>
          </w:tcPr>
          <w:p w14:paraId="059E2E72" w14:textId="6BE08EF9" w:rsidR="00FC6255" w:rsidRPr="00B439C0" w:rsidRDefault="00B843FF" w:rsidP="00ED63CE">
            <w:pPr>
              <w:rPr>
                <w:b w:val="0"/>
                <w:bCs/>
                <w:color w:val="auto"/>
              </w:rPr>
            </w:pPr>
            <w:hyperlink r:id="rId15" w:history="1">
              <w:r w:rsidRPr="00820D9C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https://utei.imembrillos.gob.mx/documentos/articulo_8/FRACCION%20VI/INCISO%20J/actas_comisiones2024_2027/2025/12/SPPC%20Acta%2012%202025.pdf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</w:tbl>
    <w:p w14:paraId="1E4CE7D6" w14:textId="681CAD27" w:rsidR="00FC6255" w:rsidRPr="00482DD2" w:rsidRDefault="00FC6255">
      <w:pPr>
        <w:rPr>
          <w:b w:val="0"/>
          <w:bCs/>
          <w:color w:val="auto"/>
        </w:rPr>
      </w:pPr>
    </w:p>
    <w:p w14:paraId="0766C667" w14:textId="2A99B2DB" w:rsidR="00FC6255" w:rsidRDefault="00000000">
      <w:pPr>
        <w:rPr>
          <w:b w:val="0"/>
          <w:bCs/>
          <w:color w:val="auto"/>
        </w:rPr>
      </w:pPr>
      <w:r w:rsidRPr="00482DD2">
        <w:rPr>
          <w:b w:val="0"/>
          <w:bCs/>
          <w:color w:val="auto"/>
        </w:rPr>
        <w:t xml:space="preserve">Sin más por </w:t>
      </w:r>
      <w:r w:rsidR="0084509B" w:rsidRPr="00482DD2">
        <w:rPr>
          <w:b w:val="0"/>
          <w:bCs/>
          <w:color w:val="auto"/>
        </w:rPr>
        <w:t>más</w:t>
      </w:r>
      <w:r w:rsidRPr="00482DD2">
        <w:rPr>
          <w:b w:val="0"/>
          <w:bCs/>
          <w:color w:val="auto"/>
        </w:rPr>
        <w:t xml:space="preserve"> por el momento.</w:t>
      </w:r>
    </w:p>
    <w:p w14:paraId="3CA12A9F" w14:textId="77777777" w:rsidR="005D2A79" w:rsidRDefault="005D2A79">
      <w:pPr>
        <w:rPr>
          <w:b w:val="0"/>
          <w:bCs/>
          <w:color w:val="auto"/>
        </w:rPr>
      </w:pPr>
    </w:p>
    <w:p w14:paraId="1DD09522" w14:textId="3D9513C5" w:rsidR="005D2A79" w:rsidRDefault="005D2A79" w:rsidP="005D2A79">
      <w:pPr>
        <w:jc w:val="center"/>
        <w:rPr>
          <w:b w:val="0"/>
          <w:bCs/>
          <w:color w:val="auto"/>
        </w:rPr>
      </w:pPr>
      <w:r>
        <w:rPr>
          <w:b w:val="0"/>
          <w:bCs/>
          <w:color w:val="auto"/>
        </w:rPr>
        <w:t>Atentamente</w:t>
      </w:r>
    </w:p>
    <w:p w14:paraId="548E65AE" w14:textId="77777777" w:rsidR="005D2A79" w:rsidRPr="00482DD2" w:rsidRDefault="005D2A79">
      <w:pPr>
        <w:rPr>
          <w:b w:val="0"/>
          <w:bCs/>
          <w:color w:val="auto"/>
        </w:rPr>
      </w:pPr>
    </w:p>
    <w:p w14:paraId="5ACA68A6" w14:textId="77777777" w:rsidR="005D2A79" w:rsidRDefault="005D2A79" w:rsidP="005D2A79">
      <w:pPr>
        <w:pStyle w:val="Sinespaciado"/>
        <w:jc w:val="center"/>
        <w:rPr>
          <w:b/>
          <w:bCs/>
        </w:rPr>
      </w:pPr>
      <w:r w:rsidRPr="005D2A79">
        <w:rPr>
          <w:b/>
          <w:bCs/>
        </w:rPr>
        <w:t>JOSE HERIBERTO GARCIA MURILLO</w:t>
      </w:r>
    </w:p>
    <w:p w14:paraId="563A4F7E" w14:textId="1B244DD3" w:rsidR="005D2A79" w:rsidRPr="005D2A79" w:rsidRDefault="005D2A79" w:rsidP="005D2A79">
      <w:pPr>
        <w:pStyle w:val="Sinespaciado"/>
        <w:jc w:val="center"/>
        <w:rPr>
          <w:b/>
          <w:bCs/>
        </w:rPr>
      </w:pPr>
      <w:r w:rsidRPr="005D2A79">
        <w:rPr>
          <w:b/>
          <w:bCs/>
        </w:rPr>
        <w:t xml:space="preserve"> </w:t>
      </w:r>
      <w:r w:rsidRPr="005D2A79">
        <w:t>PRESIDENTE DE LA COMISIÓN</w:t>
      </w:r>
    </w:p>
    <w:p w14:paraId="0CD5FFBD" w14:textId="42562413" w:rsidR="00FC6255" w:rsidRPr="00482DD2" w:rsidRDefault="00FC6255" w:rsidP="0084509B">
      <w:pPr>
        <w:jc w:val="center"/>
        <w:rPr>
          <w:b w:val="0"/>
          <w:bCs/>
          <w:color w:val="auto"/>
        </w:rPr>
      </w:pPr>
    </w:p>
    <w:sectPr w:rsidR="00FC6255" w:rsidRPr="00482DD2" w:rsidSect="00924A57">
      <w:pgSz w:w="12240" w:h="15840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464043" w14:textId="77777777" w:rsidR="00014B8C" w:rsidRDefault="00014B8C">
      <w:pPr>
        <w:spacing w:line="240" w:lineRule="auto"/>
      </w:pPr>
      <w:r>
        <w:separator/>
      </w:r>
    </w:p>
  </w:endnote>
  <w:endnote w:type="continuationSeparator" w:id="0">
    <w:p w14:paraId="203FD7E4" w14:textId="77777777" w:rsidR="00014B8C" w:rsidRDefault="00014B8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0DB9DF" w14:textId="77777777" w:rsidR="00014B8C" w:rsidRDefault="00014B8C">
      <w:r>
        <w:separator/>
      </w:r>
    </w:p>
  </w:footnote>
  <w:footnote w:type="continuationSeparator" w:id="0">
    <w:p w14:paraId="7DB9D78E" w14:textId="77777777" w:rsidR="00014B8C" w:rsidRDefault="00014B8C">
      <w:r>
        <w:continuationSeparator/>
      </w:r>
    </w:p>
  </w:footnote>
  <w:footnote w:id="1">
    <w:p w14:paraId="094BED0C" w14:textId="77777777" w:rsidR="00FC6255" w:rsidRDefault="00000000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8669308">
    <w:abstractNumId w:val="2"/>
  </w:num>
  <w:num w:numId="2" w16cid:durableId="784466033">
    <w:abstractNumId w:val="0"/>
  </w:num>
  <w:num w:numId="3" w16cid:durableId="16146337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11E38"/>
    <w:rsid w:val="00014B8C"/>
    <w:rsid w:val="00056143"/>
    <w:rsid w:val="00070B9F"/>
    <w:rsid w:val="000D341E"/>
    <w:rsid w:val="000E3519"/>
    <w:rsid w:val="00166D2E"/>
    <w:rsid w:val="00172421"/>
    <w:rsid w:val="001778F8"/>
    <w:rsid w:val="001B02CF"/>
    <w:rsid w:val="001D42D9"/>
    <w:rsid w:val="001F199D"/>
    <w:rsid w:val="0023788B"/>
    <w:rsid w:val="002A3CC8"/>
    <w:rsid w:val="003055E4"/>
    <w:rsid w:val="003A07E4"/>
    <w:rsid w:val="00425BE1"/>
    <w:rsid w:val="00433583"/>
    <w:rsid w:val="00462966"/>
    <w:rsid w:val="00482DD2"/>
    <w:rsid w:val="00551392"/>
    <w:rsid w:val="00565511"/>
    <w:rsid w:val="005D2A79"/>
    <w:rsid w:val="005F611B"/>
    <w:rsid w:val="006068A8"/>
    <w:rsid w:val="0061396A"/>
    <w:rsid w:val="006953BA"/>
    <w:rsid w:val="006A44E4"/>
    <w:rsid w:val="006F4611"/>
    <w:rsid w:val="00703F81"/>
    <w:rsid w:val="007273DD"/>
    <w:rsid w:val="00732509"/>
    <w:rsid w:val="007C05BF"/>
    <w:rsid w:val="007E19A7"/>
    <w:rsid w:val="00806309"/>
    <w:rsid w:val="008364DF"/>
    <w:rsid w:val="008439D9"/>
    <w:rsid w:val="0084509B"/>
    <w:rsid w:val="008C3DF5"/>
    <w:rsid w:val="009033C6"/>
    <w:rsid w:val="00924A57"/>
    <w:rsid w:val="009575CC"/>
    <w:rsid w:val="0097784E"/>
    <w:rsid w:val="00A62B04"/>
    <w:rsid w:val="00A66219"/>
    <w:rsid w:val="00A752F6"/>
    <w:rsid w:val="00AC6F6D"/>
    <w:rsid w:val="00AD0D11"/>
    <w:rsid w:val="00B439C0"/>
    <w:rsid w:val="00B67B97"/>
    <w:rsid w:val="00B843FF"/>
    <w:rsid w:val="00BA2A4B"/>
    <w:rsid w:val="00BB0555"/>
    <w:rsid w:val="00BF7183"/>
    <w:rsid w:val="00C111D0"/>
    <w:rsid w:val="00C34E03"/>
    <w:rsid w:val="00C45482"/>
    <w:rsid w:val="00CB5B10"/>
    <w:rsid w:val="00CE271A"/>
    <w:rsid w:val="00D5455B"/>
    <w:rsid w:val="00D91622"/>
    <w:rsid w:val="00D91EA8"/>
    <w:rsid w:val="00DC2ABD"/>
    <w:rsid w:val="00DF0F83"/>
    <w:rsid w:val="00E6476D"/>
    <w:rsid w:val="00E97500"/>
    <w:rsid w:val="00EB5814"/>
    <w:rsid w:val="00ED63CE"/>
    <w:rsid w:val="00EE0B2F"/>
    <w:rsid w:val="00EF5AC9"/>
    <w:rsid w:val="00F03758"/>
    <w:rsid w:val="00F83F03"/>
    <w:rsid w:val="00FA7749"/>
    <w:rsid w:val="00FC6255"/>
    <w:rsid w:val="25576317"/>
    <w:rsid w:val="327D5104"/>
    <w:rsid w:val="3A866F5C"/>
    <w:rsid w:val="477672BE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19553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729928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924A57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8439D9"/>
    <w:rPr>
      <w:color w:val="977B2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documentos/articulo_8/FRACCION%20VI/INCISO%20J/actas_comisiones2024_2027/2025/12/SPPC%20Acta%2012%202025.pdf" TargetMode="Externa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documentos/articulo_8/FRACCION%20VI/INCISO%20J/actas_comisiones2024_2027/2025/11/Just.%20SPPC%2011%202025.pdf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1126BB196CE4D3E9878E3C7427ED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85EBDB-DC76-42C1-BE64-E563F79E80EF}"/>
      </w:docPartPr>
      <w:docPartBody>
        <w:p w:rsidR="003A692F" w:rsidRDefault="00A56F2B" w:rsidP="00A56F2B">
          <w:pPr>
            <w:pStyle w:val="11126BB196CE4D3E9878E3C7427ED9F1"/>
          </w:pPr>
          <w:r>
            <w:rPr>
              <w:rFonts w:asciiTheme="majorHAnsi" w:eastAsiaTheme="majorEastAsia" w:hAnsiTheme="majorHAnsi" w:cstheme="majorBidi"/>
              <w:caps/>
              <w:color w:val="156082" w:themeColor="accent1"/>
              <w:sz w:val="80"/>
              <w:szCs w:val="80"/>
              <w:lang w:val="es-ES"/>
            </w:rPr>
            <w:t>[Título del documento]</w:t>
          </w:r>
        </w:p>
      </w:docPartBody>
    </w:docPart>
    <w:docPart>
      <w:docPartPr>
        <w:name w:val="21F8B5A2B1134DC980A73051D8BB9B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B2221-2D6C-4A17-99C5-0749013AB228}"/>
      </w:docPartPr>
      <w:docPartBody>
        <w:p w:rsidR="003A692F" w:rsidRDefault="00A56F2B" w:rsidP="00A56F2B">
          <w:pPr>
            <w:pStyle w:val="21F8B5A2B1134DC980A73051D8BB9B68"/>
          </w:pPr>
          <w:r>
            <w:rPr>
              <w:color w:val="156082" w:themeColor="accent1"/>
              <w:sz w:val="28"/>
              <w:szCs w:val="28"/>
              <w:lang w:val="es-ES"/>
            </w:rPr>
            <w:t>[Subtítulo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F2B"/>
    <w:rsid w:val="00035F41"/>
    <w:rsid w:val="00105283"/>
    <w:rsid w:val="002A5424"/>
    <w:rsid w:val="003A692F"/>
    <w:rsid w:val="00703F81"/>
    <w:rsid w:val="00755A2A"/>
    <w:rsid w:val="00776C26"/>
    <w:rsid w:val="008445EA"/>
    <w:rsid w:val="00845819"/>
    <w:rsid w:val="009267E0"/>
    <w:rsid w:val="00A56F2B"/>
    <w:rsid w:val="00AC6F6D"/>
    <w:rsid w:val="00DB728F"/>
    <w:rsid w:val="00DF0F83"/>
    <w:rsid w:val="00EB5814"/>
    <w:rsid w:val="00F03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1126BB196CE4D3E9878E3C7427ED9F1">
    <w:name w:val="11126BB196CE4D3E9878E3C7427ED9F1"/>
    <w:rsid w:val="00A56F2B"/>
  </w:style>
  <w:style w:type="paragraph" w:customStyle="1" w:styleId="21F8B5A2B1134DC980A73051D8BB9B68">
    <w:name w:val="21F8B5A2B1134DC980A73051D8BB9B68"/>
    <w:rsid w:val="00A56F2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454</Words>
  <Characters>2502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semestral</vt:lpstr>
    </vt:vector>
  </TitlesOfParts>
  <Company/>
  <LinksUpToDate>false</LinksUpToDate>
  <CharactersWithSpaces>2951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trimestral</dc:title>
  <dc:subject>COMISIÓN EDILICIA DE SEGURIDAD PÚBLICA Y PROTECCIÓN CIVIL</dc:subject>
  <dc:creator>Cesar</dc:creator>
  <cp:lastModifiedBy>Monica Hernandez Ochoa</cp:lastModifiedBy>
  <cp:revision>2</cp:revision>
  <cp:lastPrinted>2025-06-08T02:46:00Z</cp:lastPrinted>
  <dcterms:created xsi:type="dcterms:W3CDTF">2026-02-19T19:51:00Z</dcterms:created>
  <dcterms:modified xsi:type="dcterms:W3CDTF">2026-02-19T19:51:00Z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D5DDD392C5FC4BC68AE8651BD808E567_13</vt:lpwstr>
  </property>
</Properties>
</file>