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8D" w:rsidRDefault="00BA020E" w:rsidP="00BA020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85920" cy="1548130"/>
            <wp:effectExtent l="0" t="0" r="508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BA7FC8" w:rsidRPr="00BA7FC8" w:rsidRDefault="00BA7FC8" w:rsidP="007B5C23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 w:rsidRPr="008C2E7B">
              <w:rPr>
                <w:rFonts w:ascii="Garamond" w:hAnsi="Garamond"/>
                <w:b/>
                <w:color w:val="FF0000"/>
                <w:sz w:val="28"/>
              </w:rPr>
              <w:t>Alumbrado público.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BA7FC8" w:rsidRDefault="00BA7FC8" w:rsidP="00BA7FC8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Colocación de luminarias.</w:t>
            </w:r>
          </w:p>
        </w:tc>
      </w:tr>
      <w:tr w:rsidR="00573D28" w:rsidTr="00573D28">
        <w:trPr>
          <w:trHeight w:val="1105"/>
          <w:tblCellSpacing w:w="20" w:type="dxa"/>
        </w:trPr>
        <w:tc>
          <w:tcPr>
            <w:tcW w:w="3899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99" w:type="dxa"/>
            <w:vAlign w:val="center"/>
          </w:tcPr>
          <w:p w:rsidR="00573D28" w:rsidRDefault="00573D28" w:rsidP="00573D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Combate a la pobreza y elevar la calidad de vida a través del desarrollo social.</w:t>
            </w:r>
          </w:p>
        </w:tc>
      </w:tr>
      <w:tr w:rsidR="00573D28" w:rsidTr="00573D28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573D28" w:rsidRDefault="00573D28" w:rsidP="00BA7FC8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Estrategia.</w:t>
            </w:r>
          </w:p>
        </w:tc>
        <w:tc>
          <w:tcPr>
            <w:tcW w:w="4799" w:type="dxa"/>
            <w:vAlign w:val="center"/>
          </w:tcPr>
          <w:p w:rsidR="00573D28" w:rsidRDefault="00573D28" w:rsidP="00573D28">
            <w:pPr>
              <w:pStyle w:val="Sinespaciado"/>
              <w:jc w:val="both"/>
              <w:rPr>
                <w:rFonts w:ascii="Garamond" w:hAnsi="Garamond"/>
                <w:b/>
                <w:color w:val="FF0000"/>
                <w:sz w:val="28"/>
              </w:rPr>
            </w:pPr>
            <w:r w:rsidRPr="00573D28">
              <w:rPr>
                <w:rFonts w:ascii="Garamond" w:hAnsi="Garamond"/>
                <w:b/>
                <w:color w:val="FF0000"/>
                <w:sz w:val="28"/>
              </w:rPr>
              <w:t>Fortalecimi</w:t>
            </w:r>
            <w:r>
              <w:rPr>
                <w:rFonts w:ascii="Garamond" w:hAnsi="Garamond"/>
                <w:b/>
                <w:color w:val="FF0000"/>
                <w:sz w:val="28"/>
              </w:rPr>
              <w:t>ento de los servicios públicos.</w:t>
            </w:r>
          </w:p>
        </w:tc>
      </w:tr>
      <w:tr w:rsidR="00BA7FC8" w:rsidTr="00573D28">
        <w:trPr>
          <w:trHeight w:val="909"/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99" w:type="dxa"/>
            <w:vAlign w:val="center"/>
          </w:tcPr>
          <w:p w:rsidR="00BA7FC8" w:rsidRPr="00BA7FC8" w:rsidRDefault="009654FC" w:rsidP="00BA7FC8">
            <w:pPr>
              <w:pStyle w:val="Default"/>
              <w:jc w:val="both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 xml:space="preserve">Número de </w:t>
            </w: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reparaciones de luminarias.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BA7FC8" w:rsidRPr="002B3E8F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BA7FC8" w:rsidRPr="00AD30A3" w:rsidRDefault="00BA7FC8" w:rsidP="00BA7FC8">
            <w:pPr>
              <w:pStyle w:val="Default"/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E</w:t>
            </w:r>
            <w:r w:rsidRPr="00AD30A3">
              <w:rPr>
                <w:rFonts w:ascii="Garamond" w:hAnsi="Garamond" w:cstheme="minorBidi"/>
                <w:b/>
                <w:color w:val="FF0000"/>
                <w:sz w:val="28"/>
                <w:szCs w:val="22"/>
              </w:rPr>
              <w:t>ficiencia.</w:t>
            </w:r>
          </w:p>
        </w:tc>
      </w:tr>
      <w:tr w:rsidR="00BA7FC8" w:rsidTr="00573D28">
        <w:trPr>
          <w:tblCellSpacing w:w="20" w:type="dxa"/>
        </w:trPr>
        <w:tc>
          <w:tcPr>
            <w:tcW w:w="3899" w:type="dxa"/>
            <w:vAlign w:val="center"/>
          </w:tcPr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BA7FC8" w:rsidRDefault="00BA7FC8" w:rsidP="007B5C23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BA7FC8" w:rsidRDefault="00BA7FC8" w:rsidP="007B5C23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99" w:type="dxa"/>
            <w:vAlign w:val="center"/>
          </w:tcPr>
          <w:p w:rsidR="00BA7FC8" w:rsidRDefault="00BA7FC8" w:rsidP="00BA7FC8">
            <w:pPr>
              <w:pStyle w:val="Sinespaciado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luminarias</w:t>
            </w:r>
            <w:r w:rsidR="009654FC">
              <w:rPr>
                <w:rFonts w:ascii="Garamond" w:hAnsi="Garamond"/>
                <w:b/>
                <w:color w:val="FF0000"/>
                <w:sz w:val="28"/>
              </w:rPr>
              <w:t xml:space="preserve"> reparadas</w:t>
            </w:r>
            <w:r>
              <w:rPr>
                <w:rFonts w:ascii="Garamond" w:hAnsi="Garamond"/>
                <w:b/>
                <w:color w:val="FF000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C15FF" w:rsidRDefault="00B206A9" w:rsidP="003D2CCC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lastRenderedPageBreak/>
        <w:drawing>
          <wp:inline distT="0" distB="0" distL="0" distR="0">
            <wp:extent cx="4780800" cy="835200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FB3A78" w:rsidRDefault="00FB3A78" w:rsidP="00FB3A78">
      <w:pPr>
        <w:pStyle w:val="Sinespaciado"/>
        <w:rPr>
          <w:rFonts w:ascii="Garamond" w:hAnsi="Garamond"/>
          <w:sz w:val="24"/>
        </w:rPr>
      </w:pPr>
    </w:p>
    <w:p w:rsidR="009A7FB1" w:rsidRDefault="009A7FB1" w:rsidP="009A7FB1">
      <w:pPr>
        <w:pStyle w:val="Sinespaciado"/>
        <w:jc w:val="center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FF0000"/>
          <w:sz w:val="28"/>
        </w:rPr>
        <w:t>Número de luminarias reparadas.</w:t>
      </w:r>
    </w:p>
    <w:p w:rsidR="009654FC" w:rsidRDefault="009654FC" w:rsidP="00FB3A78">
      <w:pPr>
        <w:pStyle w:val="Sinespaciado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tbl>
      <w:tblPr>
        <w:tblpPr w:leftFromText="141" w:rightFromText="141" w:vertAnchor="page" w:horzAnchor="margin" w:tblpY="5091"/>
        <w:tblW w:w="17596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3035"/>
        <w:gridCol w:w="1847"/>
        <w:gridCol w:w="1132"/>
        <w:gridCol w:w="740"/>
        <w:gridCol w:w="745"/>
        <w:gridCol w:w="573"/>
        <w:gridCol w:w="1243"/>
        <w:gridCol w:w="1573"/>
        <w:gridCol w:w="1545"/>
        <w:gridCol w:w="1395"/>
        <w:gridCol w:w="1204"/>
      </w:tblGrid>
      <w:tr w:rsidR="009654FC" w:rsidRPr="00E8214E" w:rsidTr="000D612B">
        <w:trPr>
          <w:trHeight w:val="1222"/>
          <w:tblCellSpacing w:w="20" w:type="dxa"/>
        </w:trPr>
        <w:tc>
          <w:tcPr>
            <w:tcW w:w="54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654FC" w:rsidRPr="000D612B" w:rsidRDefault="000D612B" w:rsidP="000D612B">
            <w:pPr>
              <w:pStyle w:val="Sinespaciado"/>
              <w:jc w:val="center"/>
              <w:rPr>
                <w:rFonts w:ascii="Garamond" w:hAnsi="Garamond"/>
                <w:b/>
                <w:color w:val="FF0000"/>
                <w:sz w:val="28"/>
              </w:rPr>
            </w:pPr>
            <w:r>
              <w:rPr>
                <w:rFonts w:ascii="Garamond" w:hAnsi="Garamond"/>
                <w:b/>
                <w:color w:val="FF0000"/>
                <w:sz w:val="28"/>
              </w:rPr>
              <w:t>Número de luminarias reparadas.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2872" w:type="dxa"/>
            <w:gridSpan w:val="4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DIMENSIÓN A MEDIR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UNIDAD DE MEDIDA</w:t>
            </w:r>
          </w:p>
        </w:tc>
        <w:tc>
          <w:tcPr>
            <w:tcW w:w="3032" w:type="dxa"/>
            <w:gridSpan w:val="2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VALOR DE LA META</w:t>
            </w:r>
          </w:p>
        </w:tc>
        <w:tc>
          <w:tcPr>
            <w:tcW w:w="3032" w:type="dxa"/>
            <w:gridSpan w:val="2"/>
            <w:vAlign w:val="center"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CUMPLIMIENTO</w:t>
            </w: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DE LA META</w:t>
            </w:r>
          </w:p>
        </w:tc>
      </w:tr>
      <w:tr w:rsidR="009654FC" w:rsidRPr="00E8214E" w:rsidTr="000D612B">
        <w:trPr>
          <w:trHeight w:val="1115"/>
          <w:tblCellSpacing w:w="20" w:type="dxa"/>
        </w:trPr>
        <w:tc>
          <w:tcPr>
            <w:tcW w:w="5420" w:type="dxa"/>
            <w:gridSpan w:val="2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52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660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Eficiencia</w:t>
            </w:r>
          </w:p>
        </w:tc>
        <w:tc>
          <w:tcPr>
            <w:tcW w:w="665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Economía</w:t>
            </w:r>
          </w:p>
        </w:tc>
        <w:tc>
          <w:tcPr>
            <w:tcW w:w="493" w:type="dxa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1473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Absoluto (A)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Relativo (B)</w:t>
            </w:r>
          </w:p>
        </w:tc>
        <w:tc>
          <w:tcPr>
            <w:tcW w:w="1515" w:type="dxa"/>
            <w:vAlign w:val="center"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Programado (C)</w:t>
            </w:r>
          </w:p>
        </w:tc>
        <w:tc>
          <w:tcPr>
            <w:tcW w:w="1516" w:type="dxa"/>
            <w:vAlign w:val="center"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C94C5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Realizado (D)</w:t>
            </w:r>
          </w:p>
        </w:tc>
      </w:tr>
      <w:tr w:rsidR="009654FC" w:rsidRPr="00E8214E" w:rsidTr="000D612B">
        <w:trPr>
          <w:trHeight w:val="334"/>
          <w:tblCellSpacing w:w="20" w:type="dxa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55" w:type="dxa"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Luminarias reparadas</w:t>
            </w:r>
          </w:p>
        </w:tc>
        <w:tc>
          <w:tcPr>
            <w:tcW w:w="1767" w:type="dxa"/>
            <w:vMerge w:val="restart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Cuantitativo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A905E57" wp14:editId="1F800C5E">
                  <wp:simplePos x="0" y="0"/>
                  <wp:positionH relativeFrom="column">
                    <wp:posOffset>-408320</wp:posOffset>
                  </wp:positionH>
                  <wp:positionV relativeFrom="paragraph">
                    <wp:posOffset>240030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6550C8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noProof/>
                <w:color w:val="000000"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3C51F7D4" wp14:editId="2F9D5A9B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249555</wp:posOffset>
                  </wp:positionV>
                  <wp:extent cx="152400" cy="152400"/>
                  <wp:effectExtent l="0" t="0" r="0" b="0"/>
                  <wp:wrapNone/>
                  <wp:docPr id="5" name="Imagen 5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3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73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Número de luminarias reparadas.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center"/>
            <w:hideMark/>
          </w:tcPr>
          <w:p w:rsidR="009654FC" w:rsidRPr="00E8214E" w:rsidRDefault="00895B24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874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 w:rsidRPr="00E8214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6550C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1515" w:type="dxa"/>
            <w:vMerge w:val="restart"/>
            <w:vAlign w:val="center"/>
          </w:tcPr>
          <w:p w:rsidR="009654FC" w:rsidRPr="00F668B9" w:rsidRDefault="00895B24" w:rsidP="006550C8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es-MX"/>
              </w:rPr>
              <w:t>219</w:t>
            </w:r>
            <w:bookmarkStart w:id="0" w:name="_GoBack"/>
            <w:bookmarkEnd w:id="0"/>
          </w:p>
        </w:tc>
        <w:tc>
          <w:tcPr>
            <w:tcW w:w="1516" w:type="dxa"/>
            <w:vMerge w:val="restart"/>
            <w:vAlign w:val="center"/>
          </w:tcPr>
          <w:p w:rsidR="009654FC" w:rsidRPr="00E8214E" w:rsidRDefault="006550C8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654FC" w:rsidRPr="00E8214E" w:rsidTr="000D612B">
        <w:trPr>
          <w:trHeight w:val="525"/>
          <w:tblCellSpacing w:w="20" w:type="dxa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9654FC" w:rsidRPr="00E8214E" w:rsidRDefault="00895B24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Julio-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Diciembre</w:t>
            </w:r>
            <w:proofErr w:type="gramEnd"/>
            <w:r w:rsidR="006550C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 xml:space="preserve"> 201</w:t>
            </w:r>
            <w:r w:rsidR="0012443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955" w:type="dxa"/>
            <w:shd w:val="clear" w:color="auto" w:fill="auto"/>
            <w:noWrap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1767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0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5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9" w:type="dxa"/>
            <w:vMerge/>
            <w:shd w:val="clear" w:color="auto" w:fill="auto"/>
            <w:noWrap/>
            <w:vAlign w:val="bottom"/>
            <w:hideMark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5" w:type="dxa"/>
            <w:vMerge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6" w:type="dxa"/>
            <w:vMerge/>
          </w:tcPr>
          <w:p w:rsidR="009654FC" w:rsidRPr="00E8214E" w:rsidRDefault="009654FC" w:rsidP="009654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9654FC" w:rsidRDefault="009654FC" w:rsidP="009654FC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C. Se refiere a los reportes recibidos por los ciudadanos respecto del mal funcionamiento de las luminarias.</w:t>
      </w:r>
    </w:p>
    <w:p w:rsidR="009654FC" w:rsidRPr="002B3E8F" w:rsidRDefault="009654FC" w:rsidP="009654FC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D. Se refiere a la atención a los reportes para la respectiva reparación de las luminarias.</w:t>
      </w: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p w:rsidR="00FB3A78" w:rsidRDefault="00FB3A78" w:rsidP="007B5C23">
      <w:pPr>
        <w:pStyle w:val="Sinespaciado"/>
        <w:rPr>
          <w:rFonts w:ascii="Garamond" w:hAnsi="Garamond"/>
          <w:sz w:val="24"/>
        </w:rPr>
      </w:pPr>
    </w:p>
    <w:sectPr w:rsidR="00FB3A78" w:rsidSect="009654FC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0E"/>
    <w:rsid w:val="00034953"/>
    <w:rsid w:val="000A7CDC"/>
    <w:rsid w:val="000D612B"/>
    <w:rsid w:val="00124437"/>
    <w:rsid w:val="001E39D4"/>
    <w:rsid w:val="00200761"/>
    <w:rsid w:val="002B3E8F"/>
    <w:rsid w:val="0030544C"/>
    <w:rsid w:val="003D2CCC"/>
    <w:rsid w:val="00450431"/>
    <w:rsid w:val="00482DD1"/>
    <w:rsid w:val="004C15FF"/>
    <w:rsid w:val="00573D28"/>
    <w:rsid w:val="0058787C"/>
    <w:rsid w:val="0059063A"/>
    <w:rsid w:val="005952B8"/>
    <w:rsid w:val="006550C8"/>
    <w:rsid w:val="00744757"/>
    <w:rsid w:val="007B5C23"/>
    <w:rsid w:val="007C2BD5"/>
    <w:rsid w:val="00803EF2"/>
    <w:rsid w:val="00835200"/>
    <w:rsid w:val="00895B24"/>
    <w:rsid w:val="008968E7"/>
    <w:rsid w:val="008C2E7B"/>
    <w:rsid w:val="00942AE8"/>
    <w:rsid w:val="009654FC"/>
    <w:rsid w:val="009A7FB1"/>
    <w:rsid w:val="009D2FAC"/>
    <w:rsid w:val="009F311E"/>
    <w:rsid w:val="00A53EAC"/>
    <w:rsid w:val="00AD30A3"/>
    <w:rsid w:val="00B206A9"/>
    <w:rsid w:val="00BA020E"/>
    <w:rsid w:val="00BA7FC8"/>
    <w:rsid w:val="00BF2BE9"/>
    <w:rsid w:val="00BF5471"/>
    <w:rsid w:val="00C611FE"/>
    <w:rsid w:val="00C71D79"/>
    <w:rsid w:val="00C94C57"/>
    <w:rsid w:val="00CC2D79"/>
    <w:rsid w:val="00CF4163"/>
    <w:rsid w:val="00D5238D"/>
    <w:rsid w:val="00D62CE3"/>
    <w:rsid w:val="00E2698B"/>
    <w:rsid w:val="00E84E8B"/>
    <w:rsid w:val="00EA5411"/>
    <w:rsid w:val="00EF25ED"/>
    <w:rsid w:val="00F32B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3C11"/>
  <w15:chartTrackingRefBased/>
  <w15:docId w15:val="{E59357E8-6E04-4FF0-85F1-9E83EB9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ALUMBRADO</cp:lastModifiedBy>
  <cp:revision>28</cp:revision>
  <dcterms:created xsi:type="dcterms:W3CDTF">2017-08-24T20:59:00Z</dcterms:created>
  <dcterms:modified xsi:type="dcterms:W3CDTF">2019-01-09T19:58:00Z</dcterms:modified>
</cp:coreProperties>
</file>